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附件1</w:t>
      </w:r>
    </w:p>
    <w:p>
      <w:pPr>
        <w:spacing w:line="276" w:lineRule="auto"/>
        <w:ind w:right="84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研究生在线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开放</w:t>
      </w:r>
      <w:r>
        <w:rPr>
          <w:rFonts w:hint="eastAsia" w:ascii="华文中宋" w:hAnsi="华文中宋" w:eastAsia="华文中宋"/>
          <w:sz w:val="32"/>
          <w:szCs w:val="32"/>
        </w:rPr>
        <w:t>课程建设技术要求</w:t>
      </w:r>
    </w:p>
    <w:p>
      <w:pPr>
        <w:spacing w:line="276" w:lineRule="auto"/>
        <w:ind w:right="84"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一、基本条件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课程应以习近平新时代中国特色社会主义思想为指导，坚持党的教育方针，落实立德</w:t>
      </w:r>
      <w:bookmarkStart w:id="0" w:name="_GoBack"/>
      <w:bookmarkEnd w:id="0"/>
      <w:r>
        <w:rPr>
          <w:rFonts w:hint="eastAsia" w:ascii="华文仿宋" w:hAnsi="华文仿宋" w:eastAsia="华文仿宋"/>
          <w:sz w:val="28"/>
          <w:szCs w:val="28"/>
        </w:rPr>
        <w:t>树人根本任务，组织、凝炼、优化课程内容，提升研究生自主学习能力、独立研究能力、知识创新能力和实践创新能力。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1.全方位引入思政元素。立足专业特色，将专业精神、价值取向、伦理规范等思政内容融入到示范课程，引导学生坚定理想信念、厚植爱国主义情怀。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2.设计科学规范的教学内容。遵循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本专业</w:t>
      </w:r>
      <w:r>
        <w:rPr>
          <w:rFonts w:hint="eastAsia" w:ascii="华文仿宋" w:hAnsi="华文仿宋" w:eastAsia="华文仿宋"/>
          <w:sz w:val="28"/>
          <w:szCs w:val="28"/>
        </w:rPr>
        <w:t>研究生教育规律，教学目标明确，课程内容规范完整，反映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本专业</w:t>
      </w:r>
      <w:r>
        <w:rPr>
          <w:rFonts w:hint="eastAsia" w:ascii="华文仿宋" w:hAnsi="华文仿宋" w:eastAsia="华文仿宋"/>
          <w:sz w:val="28"/>
          <w:szCs w:val="28"/>
        </w:rPr>
        <w:t>基本内容与最新发展成果，内容更新完善及时。无危害国家安全、涉密及其他不适宜网络公开传播的内容，无侵犯他人知识产权的内容。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3.注重科学多元的考核方式。可采用作业、考试、论文、调研报告、案例分析等多种考核方式，全面检测、评价研究生的学习过程和学习效果。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4.深度融合现代化教育技术。充分运用智慧教学工具创新授课方式和教学方法，注重教与学结合、教与研结合、理论与实践相结合。充分运用信息化教学平台，建立完整、规范的教学档案，全面检测、评价研究生的学习过程和学习效果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5.建立优秀负责的教学团队。师德师风良好、具有较高的学术造诣、丰富的教学经验。除课程负责人和主讲教师外，一般应配备助教团队，保障线上教学正常有序进行。</w:t>
      </w:r>
    </w:p>
    <w:p>
      <w:pPr>
        <w:spacing w:line="276" w:lineRule="auto"/>
        <w:ind w:right="84"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二、课程资源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在线课程资源应包括课程全部教学内容、教学过程和教学活动涉及的教学资源。必须含有课程介绍、课程大纲、授课视频、考核方式，同时可结合教学需求提供案例、参考文献等辅助学习资源。以下标*为必含内容。</w:t>
      </w:r>
    </w:p>
    <w:p>
      <w:pPr>
        <w:pStyle w:val="15"/>
        <w:numPr>
          <w:ilvl w:val="0"/>
          <w:numId w:val="1"/>
        </w:numPr>
        <w:spacing w:line="276" w:lineRule="auto"/>
        <w:ind w:right="84" w:firstLineChars="0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课程介绍*</w:t>
      </w:r>
    </w:p>
    <w:tbl>
      <w:tblPr>
        <w:tblStyle w:val="9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6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6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用途及要求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课程推介语</w:t>
            </w:r>
          </w:p>
        </w:tc>
        <w:tc>
          <w:tcPr>
            <w:tcW w:w="6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简要介绍课程教学目标、课程特色、适用对象等，字数不超过500字。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课程宣传片</w:t>
            </w:r>
          </w:p>
        </w:tc>
        <w:tc>
          <w:tcPr>
            <w:tcW w:w="6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展示课程建设理念、内容特色、教学团队风貌等，时长不超过2分钟。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课程介绍</w:t>
            </w:r>
          </w:p>
        </w:tc>
        <w:tc>
          <w:tcPr>
            <w:tcW w:w="6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说明课程所属专业学位、教学内容、教学方法及内容组织形式、适用对象等。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课程封面图</w:t>
            </w:r>
          </w:p>
        </w:tc>
        <w:tc>
          <w:tcPr>
            <w:tcW w:w="6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体现本专业学位特点的图片；建议提供1125*634像素高清版，jpg格式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教学团队</w:t>
            </w:r>
          </w:p>
        </w:tc>
        <w:tc>
          <w:tcPr>
            <w:tcW w:w="6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教师简介：教师基本信息、教学经历、科研业绩等。</w:t>
            </w:r>
          </w:p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教师照片：一张彩色免冠照片。照片由数码相机拍摄，光线均匀，轮廓分明，神态自然，不超过600KB。</w:t>
            </w:r>
          </w:p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</w:rPr>
              <w:drawing>
                <wp:inline distT="0" distB="0" distL="114300" distR="114300">
                  <wp:extent cx="3651885" cy="1393825"/>
                  <wp:effectExtent l="0" t="0" r="5715" b="317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1885" cy="139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5"/>
        <w:numPr>
          <w:ilvl w:val="0"/>
          <w:numId w:val="1"/>
        </w:numPr>
        <w:spacing w:line="276" w:lineRule="auto"/>
        <w:ind w:right="84" w:firstLineChars="0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课程大纲*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课程大纲是课程定位、课程性质、教学目标和教学任务以及由此规定的课程内容、范围和教学要求的纲要。教学大纲须符合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相应</w:t>
      </w:r>
      <w:r>
        <w:rPr>
          <w:rFonts w:hint="eastAsia" w:ascii="华文仿宋" w:hAnsi="华文仿宋" w:eastAsia="华文仿宋"/>
          <w:sz w:val="28"/>
          <w:szCs w:val="28"/>
        </w:rPr>
        <w:t>专业人才培养要求。</w:t>
      </w:r>
    </w:p>
    <w:p>
      <w:pPr>
        <w:pStyle w:val="15"/>
        <w:numPr>
          <w:ilvl w:val="0"/>
          <w:numId w:val="1"/>
        </w:numPr>
        <w:spacing w:line="276" w:lineRule="auto"/>
        <w:ind w:right="84" w:firstLineChars="0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课程导学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课程导学主要用于帮助研究生了解课程内容、合理制定学习计划。课程导学建议涵盖先修课程、学习内容及重难点、学习目标、学习建议、考核要求、参考教材等。</w:t>
      </w:r>
    </w:p>
    <w:p>
      <w:pPr>
        <w:pStyle w:val="15"/>
        <w:numPr>
          <w:ilvl w:val="0"/>
          <w:numId w:val="1"/>
        </w:numPr>
        <w:spacing w:line="276" w:lineRule="auto"/>
        <w:ind w:right="84" w:firstLineChars="0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授课视频*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授课视频是主要教学资源，应覆盖课程大纲规定的大部分课程内容。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（1）视频时长：1个线上学分一般包括8讲课程内容及相应学习时间，每讲视频总时长不少于50分钟，单一视频时长在5～15分钟之间。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2）视频形式：可采用教师出镜讲解、手写讲解、实景讲解、动画演示、专题短片、访谈式教学等多种表现形式。也建议结合课程的特点，设计有特色、传播效果好的视频授课形式。授课视频应着重用镜头语言呈现授课内容，极力营造“一对一”授课的感觉。视频画面清晰、图像稳定、构图合理、声画同步，语言规范标准，声音清晰，主讲人出镜形象和语言应符合教师职业规范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（3）视频结构要求：单一视频应包括片头、标题页、正片、片尾四部分。视频制作技术要求：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6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项目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视频格式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MP4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视频分辨率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  <w:lang w:eastAsia="zh-Hans"/>
              </w:rPr>
              <w:t>不低于</w:t>
            </w: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1920*1080</w:t>
            </w: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  <w:lang w:eastAsia="zh-Hans"/>
              </w:rPr>
              <w:t>像素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视频帧率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不低于25fps（每秒帧数）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视频码率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 xml:space="preserve">不低于8Mbps（每秒比特数）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文件大小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单个文件不超过1GB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图像效果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图像不过亮、过暗；人、物移动时无拖影、耀光现象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音频采样率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不低于48KHz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音频码率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不低于1</w:t>
            </w: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  <w:lang w:eastAsia="zh-Hans"/>
              </w:rPr>
              <w:t>.4Mbps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音频信噪比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不低于50dB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声音效果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声音和画面同步，无明显杂音、噪音、回声，无音量忽大忽小现象，伴音清晰、饱满、圆润，解说声与现场声、背景音乐无明显比例失调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619" w:type="dxa"/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z w:val="28"/>
                <w:szCs w:val="28"/>
              </w:rPr>
              <w:t>剪辑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 xml:space="preserve">剪辑衔接自然，无空白帧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</w:tcPr>
          <w:p>
            <w:pPr>
              <w:pStyle w:val="19"/>
              <w:spacing w:before="0" w:line="240" w:lineRule="auto"/>
              <w:ind w:left="0"/>
              <w:jc w:val="center"/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  <w:t>字幕要求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both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画面文字用字规范，无错别字、繁体字、异体字，字型字号适中，课程内使用的字型、字号、所处画面一致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</w:tcPr>
          <w:p>
            <w:pPr>
              <w:pStyle w:val="19"/>
              <w:spacing w:before="0" w:line="240" w:lineRule="auto"/>
              <w:ind w:left="0"/>
              <w:jc w:val="center"/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  <w:t>字幕格式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both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应配备双语字幕，确保每行字幕的中英文表述内容完全对应。字幕文件应单独制作并上传，不能与视频合并，且为 SRT 文件格式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</w:tcPr>
          <w:p>
            <w:pPr>
              <w:pStyle w:val="19"/>
              <w:spacing w:before="0" w:line="240" w:lineRule="auto"/>
              <w:ind w:left="0"/>
              <w:jc w:val="center"/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  <w:t>字幕编码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both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 xml:space="preserve">中文字幕必须采用 UTF-8 编码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</w:tcPr>
          <w:p>
            <w:pPr>
              <w:pStyle w:val="19"/>
              <w:spacing w:before="0" w:line="240" w:lineRule="auto"/>
              <w:ind w:left="0"/>
              <w:jc w:val="center"/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  <w:t>字幕时间轴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both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 xml:space="preserve">字幕出现时间与视频声音一致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19"/>
              <w:spacing w:before="0" w:line="240" w:lineRule="auto"/>
              <w:ind w:left="0"/>
              <w:jc w:val="center"/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  <w:t>标识</w:t>
            </w:r>
          </w:p>
        </w:tc>
        <w:tc>
          <w:tcPr>
            <w:tcW w:w="6598" w:type="dxa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可在画面适当位置添加课程建设单位标识，应明显且不影响正常视频内容，无其他商业性标识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19" w:type="dxa"/>
            <w:vAlign w:val="center"/>
          </w:tcPr>
          <w:p>
            <w:pPr>
              <w:pStyle w:val="19"/>
              <w:spacing w:before="0" w:line="240" w:lineRule="auto"/>
              <w:ind w:left="0"/>
              <w:jc w:val="center"/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sz w:val="28"/>
                <w:szCs w:val="28"/>
              </w:rPr>
              <w:t>片头片尾</w:t>
            </w:r>
          </w:p>
        </w:tc>
        <w:tc>
          <w:tcPr>
            <w:tcW w:w="6598" w:type="dxa"/>
            <w:vAlign w:val="center"/>
          </w:tcPr>
          <w:p>
            <w:pPr>
              <w:pStyle w:val="7"/>
              <w:tabs>
                <w:tab w:val="left" w:pos="0"/>
              </w:tabs>
              <w:spacing w:line="240" w:lineRule="auto"/>
              <w:ind w:firstLine="0" w:firstLineChars="0"/>
              <w:jc w:val="left"/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4"/>
                <w:sz w:val="28"/>
                <w:szCs w:val="28"/>
              </w:rPr>
              <w:t>片头、片尾建议不超过10 秒</w:t>
            </w:r>
          </w:p>
        </w:tc>
      </w:tr>
    </w:tbl>
    <w:p>
      <w:pPr>
        <w:pStyle w:val="15"/>
        <w:numPr>
          <w:ilvl w:val="0"/>
          <w:numId w:val="1"/>
        </w:numPr>
        <w:spacing w:line="276" w:lineRule="auto"/>
        <w:ind w:right="84" w:firstLineChars="0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 xml:space="preserve">PPT课件 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PPT课件可作为授课视频的配套资源，附在视频讲解的后面。课件要求画面简洁、重点突出、字迹清晰，字体为已获得授权的正版字体。</w:t>
      </w:r>
    </w:p>
    <w:p>
      <w:pPr>
        <w:pStyle w:val="15"/>
        <w:numPr>
          <w:ilvl w:val="0"/>
          <w:numId w:val="1"/>
        </w:numPr>
        <w:spacing w:line="276" w:lineRule="auto"/>
        <w:ind w:right="84" w:firstLineChars="0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参考资料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可提供案例、推荐教材、参考文献等辅助性学习资料。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（1）案例：案例选取应体现前沿性、研究性，注重创新意识、思维和能力培养，并设置思考问题。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（2）推荐教材：教材建议选取近三年出版或者再版教材，以确保教学内容的时效性。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（3）其他资料：推荐与课程内容相关的参考文献、相关网站等学习资源，以便学生扩展学习。</w:t>
      </w:r>
    </w:p>
    <w:p>
      <w:pPr>
        <w:pStyle w:val="15"/>
        <w:numPr>
          <w:ilvl w:val="0"/>
          <w:numId w:val="1"/>
        </w:numPr>
        <w:spacing w:line="276" w:lineRule="auto"/>
        <w:ind w:right="84" w:firstLineChars="0"/>
        <w:rPr>
          <w:rFonts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考核方式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可采用作业、考试、论文、调研报告、案例分析等多种考核方式，由授课团队确定。</w:t>
      </w:r>
    </w:p>
    <w:p>
      <w:pPr>
        <w:spacing w:line="276" w:lineRule="auto"/>
        <w:ind w:right="84"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三、教学服务 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 xml:space="preserve">课程团队可提供的教学服务有： 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1.按预先公告的教学进程，及时发布课程教学资源；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 xml:space="preserve">2.周期性发布学习公告/通知提醒学生学习； 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3.组织引导学生学习讨论，并及时回复学生提出的问题；</w:t>
      </w:r>
    </w:p>
    <w:p>
      <w:pPr>
        <w:spacing w:line="276" w:lineRule="auto"/>
        <w:ind w:right="84"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4.严格考核，及时处理学生成绩相关事宜；</w:t>
      </w:r>
    </w:p>
    <w:p>
      <w:pPr>
        <w:spacing w:line="276" w:lineRule="auto"/>
        <w:ind w:right="84" w:firstLine="560" w:firstLineChars="2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5.密切跟踪讨论区，防止有害信息通过课程传播。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760E0"/>
    <w:multiLevelType w:val="multilevel"/>
    <w:tmpl w:val="701760E0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hNDZkZTk3ZGY0OTRkOTU4MTdjOTFlZTA3Y2VhYTgifQ=="/>
  </w:docVars>
  <w:rsids>
    <w:rsidRoot w:val="00CA605D"/>
    <w:rsid w:val="00001B85"/>
    <w:rsid w:val="000026FE"/>
    <w:rsid w:val="00002D4C"/>
    <w:rsid w:val="00003EE4"/>
    <w:rsid w:val="00007452"/>
    <w:rsid w:val="000075F1"/>
    <w:rsid w:val="00011088"/>
    <w:rsid w:val="00012679"/>
    <w:rsid w:val="0002265C"/>
    <w:rsid w:val="00023092"/>
    <w:rsid w:val="000239AA"/>
    <w:rsid w:val="00025E68"/>
    <w:rsid w:val="000277E2"/>
    <w:rsid w:val="00031FC4"/>
    <w:rsid w:val="000571BD"/>
    <w:rsid w:val="00061F20"/>
    <w:rsid w:val="000631D9"/>
    <w:rsid w:val="000672A6"/>
    <w:rsid w:val="00073AC0"/>
    <w:rsid w:val="00073F33"/>
    <w:rsid w:val="00074235"/>
    <w:rsid w:val="00084902"/>
    <w:rsid w:val="00085A4F"/>
    <w:rsid w:val="000912D7"/>
    <w:rsid w:val="000925E7"/>
    <w:rsid w:val="000950DC"/>
    <w:rsid w:val="000A1994"/>
    <w:rsid w:val="000B012F"/>
    <w:rsid w:val="000B4342"/>
    <w:rsid w:val="000B574D"/>
    <w:rsid w:val="000D5F86"/>
    <w:rsid w:val="000D6812"/>
    <w:rsid w:val="000E79CC"/>
    <w:rsid w:val="000F3C4D"/>
    <w:rsid w:val="000F53A6"/>
    <w:rsid w:val="00102F65"/>
    <w:rsid w:val="00105567"/>
    <w:rsid w:val="00110FE6"/>
    <w:rsid w:val="001152BD"/>
    <w:rsid w:val="00125E37"/>
    <w:rsid w:val="00137DF3"/>
    <w:rsid w:val="00142263"/>
    <w:rsid w:val="00144A8A"/>
    <w:rsid w:val="00147098"/>
    <w:rsid w:val="00151721"/>
    <w:rsid w:val="00161B06"/>
    <w:rsid w:val="00162F1E"/>
    <w:rsid w:val="001638DF"/>
    <w:rsid w:val="001644FF"/>
    <w:rsid w:val="00170A42"/>
    <w:rsid w:val="001711D7"/>
    <w:rsid w:val="00173DDF"/>
    <w:rsid w:val="00193FCB"/>
    <w:rsid w:val="00195F36"/>
    <w:rsid w:val="001A1A06"/>
    <w:rsid w:val="001A3F98"/>
    <w:rsid w:val="001B2F51"/>
    <w:rsid w:val="001C7DFD"/>
    <w:rsid w:val="001D65AC"/>
    <w:rsid w:val="001D6B72"/>
    <w:rsid w:val="001E17EF"/>
    <w:rsid w:val="001F487F"/>
    <w:rsid w:val="001F5469"/>
    <w:rsid w:val="001F55BB"/>
    <w:rsid w:val="001F7709"/>
    <w:rsid w:val="002006C1"/>
    <w:rsid w:val="00200BA9"/>
    <w:rsid w:val="00202D47"/>
    <w:rsid w:val="00203D5A"/>
    <w:rsid w:val="00204BA6"/>
    <w:rsid w:val="002056C5"/>
    <w:rsid w:val="002111CA"/>
    <w:rsid w:val="002120F8"/>
    <w:rsid w:val="00212FD9"/>
    <w:rsid w:val="00223556"/>
    <w:rsid w:val="002301CD"/>
    <w:rsid w:val="00231A20"/>
    <w:rsid w:val="00232AE4"/>
    <w:rsid w:val="00241FC4"/>
    <w:rsid w:val="00272F13"/>
    <w:rsid w:val="00273EC1"/>
    <w:rsid w:val="00283B39"/>
    <w:rsid w:val="00283DCA"/>
    <w:rsid w:val="0028552A"/>
    <w:rsid w:val="002902FE"/>
    <w:rsid w:val="002916F2"/>
    <w:rsid w:val="002A2540"/>
    <w:rsid w:val="002A2A6F"/>
    <w:rsid w:val="002A3BDA"/>
    <w:rsid w:val="002A4EDA"/>
    <w:rsid w:val="002B2622"/>
    <w:rsid w:val="002B2A17"/>
    <w:rsid w:val="002D4296"/>
    <w:rsid w:val="002E50E9"/>
    <w:rsid w:val="002E689C"/>
    <w:rsid w:val="002F398A"/>
    <w:rsid w:val="0030043D"/>
    <w:rsid w:val="00303C94"/>
    <w:rsid w:val="00315610"/>
    <w:rsid w:val="00315A08"/>
    <w:rsid w:val="00316910"/>
    <w:rsid w:val="00317938"/>
    <w:rsid w:val="0032203A"/>
    <w:rsid w:val="00326469"/>
    <w:rsid w:val="00326C4F"/>
    <w:rsid w:val="00334E9A"/>
    <w:rsid w:val="003414F9"/>
    <w:rsid w:val="0034223C"/>
    <w:rsid w:val="0038305B"/>
    <w:rsid w:val="00383B34"/>
    <w:rsid w:val="00394E30"/>
    <w:rsid w:val="00396205"/>
    <w:rsid w:val="003A3060"/>
    <w:rsid w:val="003B09EE"/>
    <w:rsid w:val="003B2417"/>
    <w:rsid w:val="003C1A3C"/>
    <w:rsid w:val="003C2C6B"/>
    <w:rsid w:val="003D35E7"/>
    <w:rsid w:val="003D3904"/>
    <w:rsid w:val="003E4256"/>
    <w:rsid w:val="003F2FF1"/>
    <w:rsid w:val="0040175E"/>
    <w:rsid w:val="0040793B"/>
    <w:rsid w:val="00423E44"/>
    <w:rsid w:val="00424098"/>
    <w:rsid w:val="004306DF"/>
    <w:rsid w:val="0046381B"/>
    <w:rsid w:val="00497513"/>
    <w:rsid w:val="004A5ECE"/>
    <w:rsid w:val="004A782C"/>
    <w:rsid w:val="004B0F5B"/>
    <w:rsid w:val="004B4ED0"/>
    <w:rsid w:val="004C1F4A"/>
    <w:rsid w:val="004C7B91"/>
    <w:rsid w:val="004C7F57"/>
    <w:rsid w:val="004D0472"/>
    <w:rsid w:val="004F3BDD"/>
    <w:rsid w:val="004F6C89"/>
    <w:rsid w:val="00500149"/>
    <w:rsid w:val="00500EBF"/>
    <w:rsid w:val="00507CEA"/>
    <w:rsid w:val="005167B0"/>
    <w:rsid w:val="005210DD"/>
    <w:rsid w:val="00523677"/>
    <w:rsid w:val="00525632"/>
    <w:rsid w:val="00532433"/>
    <w:rsid w:val="00534AC5"/>
    <w:rsid w:val="00534C45"/>
    <w:rsid w:val="00541003"/>
    <w:rsid w:val="005437A2"/>
    <w:rsid w:val="00545949"/>
    <w:rsid w:val="00550131"/>
    <w:rsid w:val="005504F7"/>
    <w:rsid w:val="00553F70"/>
    <w:rsid w:val="00557CD6"/>
    <w:rsid w:val="0056116F"/>
    <w:rsid w:val="00561B31"/>
    <w:rsid w:val="00574A02"/>
    <w:rsid w:val="005815F1"/>
    <w:rsid w:val="00586939"/>
    <w:rsid w:val="005B2A48"/>
    <w:rsid w:val="005B6043"/>
    <w:rsid w:val="005C0482"/>
    <w:rsid w:val="005C1D3B"/>
    <w:rsid w:val="005C3503"/>
    <w:rsid w:val="005D1990"/>
    <w:rsid w:val="005D4622"/>
    <w:rsid w:val="005D5878"/>
    <w:rsid w:val="005D7C72"/>
    <w:rsid w:val="005E0D1B"/>
    <w:rsid w:val="005E1E7D"/>
    <w:rsid w:val="005F19FD"/>
    <w:rsid w:val="00611F54"/>
    <w:rsid w:val="00615644"/>
    <w:rsid w:val="0062530C"/>
    <w:rsid w:val="0063012D"/>
    <w:rsid w:val="006303DF"/>
    <w:rsid w:val="00634100"/>
    <w:rsid w:val="006603F5"/>
    <w:rsid w:val="00664B87"/>
    <w:rsid w:val="00665D7B"/>
    <w:rsid w:val="0066606C"/>
    <w:rsid w:val="00672C18"/>
    <w:rsid w:val="006751FE"/>
    <w:rsid w:val="00675BFF"/>
    <w:rsid w:val="00675CF1"/>
    <w:rsid w:val="00682AA9"/>
    <w:rsid w:val="00686823"/>
    <w:rsid w:val="00692168"/>
    <w:rsid w:val="006A4C03"/>
    <w:rsid w:val="006B5244"/>
    <w:rsid w:val="006B6A8D"/>
    <w:rsid w:val="006C151C"/>
    <w:rsid w:val="006C49A1"/>
    <w:rsid w:val="006D478A"/>
    <w:rsid w:val="006D4D4C"/>
    <w:rsid w:val="006D7F92"/>
    <w:rsid w:val="006E33CC"/>
    <w:rsid w:val="006E6015"/>
    <w:rsid w:val="007001A6"/>
    <w:rsid w:val="007030C1"/>
    <w:rsid w:val="00723358"/>
    <w:rsid w:val="0073258B"/>
    <w:rsid w:val="00737925"/>
    <w:rsid w:val="00737F7F"/>
    <w:rsid w:val="00742F50"/>
    <w:rsid w:val="007479DC"/>
    <w:rsid w:val="0075138E"/>
    <w:rsid w:val="0075394F"/>
    <w:rsid w:val="00771AA0"/>
    <w:rsid w:val="00777D34"/>
    <w:rsid w:val="0079396F"/>
    <w:rsid w:val="007A117A"/>
    <w:rsid w:val="007A17D9"/>
    <w:rsid w:val="007B0FD9"/>
    <w:rsid w:val="007B2705"/>
    <w:rsid w:val="007B58E7"/>
    <w:rsid w:val="007C0106"/>
    <w:rsid w:val="007C590B"/>
    <w:rsid w:val="007D1A66"/>
    <w:rsid w:val="007D2766"/>
    <w:rsid w:val="007D3542"/>
    <w:rsid w:val="007D5BB9"/>
    <w:rsid w:val="007F7F42"/>
    <w:rsid w:val="00803069"/>
    <w:rsid w:val="00807585"/>
    <w:rsid w:val="008111A4"/>
    <w:rsid w:val="00820A9A"/>
    <w:rsid w:val="00826FA1"/>
    <w:rsid w:val="00827010"/>
    <w:rsid w:val="00832447"/>
    <w:rsid w:val="008333E6"/>
    <w:rsid w:val="00835032"/>
    <w:rsid w:val="00835A5E"/>
    <w:rsid w:val="00852A02"/>
    <w:rsid w:val="00855B68"/>
    <w:rsid w:val="008566F0"/>
    <w:rsid w:val="008602C0"/>
    <w:rsid w:val="00867178"/>
    <w:rsid w:val="00871927"/>
    <w:rsid w:val="00873CC2"/>
    <w:rsid w:val="0088291B"/>
    <w:rsid w:val="0089387A"/>
    <w:rsid w:val="008A2574"/>
    <w:rsid w:val="008A702D"/>
    <w:rsid w:val="008B5B79"/>
    <w:rsid w:val="008C265A"/>
    <w:rsid w:val="008C43D3"/>
    <w:rsid w:val="008C66CC"/>
    <w:rsid w:val="00910482"/>
    <w:rsid w:val="0091100F"/>
    <w:rsid w:val="009130FC"/>
    <w:rsid w:val="00916A17"/>
    <w:rsid w:val="00916F53"/>
    <w:rsid w:val="00917D05"/>
    <w:rsid w:val="0092141B"/>
    <w:rsid w:val="0093079B"/>
    <w:rsid w:val="00936DB9"/>
    <w:rsid w:val="00940516"/>
    <w:rsid w:val="0094436D"/>
    <w:rsid w:val="00954F48"/>
    <w:rsid w:val="00956EDF"/>
    <w:rsid w:val="00957A13"/>
    <w:rsid w:val="0096295B"/>
    <w:rsid w:val="0096535F"/>
    <w:rsid w:val="009710FA"/>
    <w:rsid w:val="00972574"/>
    <w:rsid w:val="009736B6"/>
    <w:rsid w:val="00976716"/>
    <w:rsid w:val="009874D3"/>
    <w:rsid w:val="00994093"/>
    <w:rsid w:val="009A3ADD"/>
    <w:rsid w:val="009A7856"/>
    <w:rsid w:val="009B2346"/>
    <w:rsid w:val="009B236A"/>
    <w:rsid w:val="009B5ADF"/>
    <w:rsid w:val="009B69CD"/>
    <w:rsid w:val="009C42F8"/>
    <w:rsid w:val="009D7378"/>
    <w:rsid w:val="009E1E5D"/>
    <w:rsid w:val="009E40B9"/>
    <w:rsid w:val="009E4BD1"/>
    <w:rsid w:val="009E4E6A"/>
    <w:rsid w:val="009F6372"/>
    <w:rsid w:val="00A004D9"/>
    <w:rsid w:val="00A00F8A"/>
    <w:rsid w:val="00A01191"/>
    <w:rsid w:val="00A03856"/>
    <w:rsid w:val="00A04272"/>
    <w:rsid w:val="00A071B8"/>
    <w:rsid w:val="00A16F90"/>
    <w:rsid w:val="00A24051"/>
    <w:rsid w:val="00A27FE0"/>
    <w:rsid w:val="00A337EF"/>
    <w:rsid w:val="00A33A86"/>
    <w:rsid w:val="00A345EA"/>
    <w:rsid w:val="00A35331"/>
    <w:rsid w:val="00A413F2"/>
    <w:rsid w:val="00A418F4"/>
    <w:rsid w:val="00A5169B"/>
    <w:rsid w:val="00A51A45"/>
    <w:rsid w:val="00A54479"/>
    <w:rsid w:val="00A5589D"/>
    <w:rsid w:val="00A56D65"/>
    <w:rsid w:val="00A574CE"/>
    <w:rsid w:val="00A6223C"/>
    <w:rsid w:val="00A67A7E"/>
    <w:rsid w:val="00A72606"/>
    <w:rsid w:val="00A72B29"/>
    <w:rsid w:val="00A94576"/>
    <w:rsid w:val="00A96408"/>
    <w:rsid w:val="00A966EC"/>
    <w:rsid w:val="00AA2813"/>
    <w:rsid w:val="00AB3154"/>
    <w:rsid w:val="00AB3CBD"/>
    <w:rsid w:val="00AB711B"/>
    <w:rsid w:val="00AC3CF4"/>
    <w:rsid w:val="00AC4000"/>
    <w:rsid w:val="00AC5057"/>
    <w:rsid w:val="00AC5537"/>
    <w:rsid w:val="00AC7510"/>
    <w:rsid w:val="00AD30C7"/>
    <w:rsid w:val="00AD72D9"/>
    <w:rsid w:val="00AD7B69"/>
    <w:rsid w:val="00B010D8"/>
    <w:rsid w:val="00B041B3"/>
    <w:rsid w:val="00B0705B"/>
    <w:rsid w:val="00B1441E"/>
    <w:rsid w:val="00B14E84"/>
    <w:rsid w:val="00B20D92"/>
    <w:rsid w:val="00B21B47"/>
    <w:rsid w:val="00B24C61"/>
    <w:rsid w:val="00B32E1E"/>
    <w:rsid w:val="00B369C7"/>
    <w:rsid w:val="00B36A2B"/>
    <w:rsid w:val="00B37ECD"/>
    <w:rsid w:val="00B4226B"/>
    <w:rsid w:val="00B424C2"/>
    <w:rsid w:val="00B42D5E"/>
    <w:rsid w:val="00B451CB"/>
    <w:rsid w:val="00B46525"/>
    <w:rsid w:val="00B61944"/>
    <w:rsid w:val="00B75D0D"/>
    <w:rsid w:val="00BA22CE"/>
    <w:rsid w:val="00BA3423"/>
    <w:rsid w:val="00BA685B"/>
    <w:rsid w:val="00BB1F94"/>
    <w:rsid w:val="00BC185A"/>
    <w:rsid w:val="00BD61CA"/>
    <w:rsid w:val="00BE0B8E"/>
    <w:rsid w:val="00BE4A70"/>
    <w:rsid w:val="00BF57D9"/>
    <w:rsid w:val="00BF7F0D"/>
    <w:rsid w:val="00C05D7C"/>
    <w:rsid w:val="00C17FB5"/>
    <w:rsid w:val="00C22355"/>
    <w:rsid w:val="00C223B4"/>
    <w:rsid w:val="00C223BD"/>
    <w:rsid w:val="00C24C2E"/>
    <w:rsid w:val="00C30779"/>
    <w:rsid w:val="00C358E1"/>
    <w:rsid w:val="00C46614"/>
    <w:rsid w:val="00C50735"/>
    <w:rsid w:val="00C6255B"/>
    <w:rsid w:val="00C66DA1"/>
    <w:rsid w:val="00C675D1"/>
    <w:rsid w:val="00C67C36"/>
    <w:rsid w:val="00C70854"/>
    <w:rsid w:val="00C70F1B"/>
    <w:rsid w:val="00C755CF"/>
    <w:rsid w:val="00C80314"/>
    <w:rsid w:val="00C80E80"/>
    <w:rsid w:val="00C83F9C"/>
    <w:rsid w:val="00C93DA6"/>
    <w:rsid w:val="00C95184"/>
    <w:rsid w:val="00C967C8"/>
    <w:rsid w:val="00CA03E1"/>
    <w:rsid w:val="00CA4431"/>
    <w:rsid w:val="00CA50FB"/>
    <w:rsid w:val="00CA605D"/>
    <w:rsid w:val="00CB0997"/>
    <w:rsid w:val="00CB56CD"/>
    <w:rsid w:val="00CC42A7"/>
    <w:rsid w:val="00CC7805"/>
    <w:rsid w:val="00CD48F4"/>
    <w:rsid w:val="00CD6BB9"/>
    <w:rsid w:val="00CD7107"/>
    <w:rsid w:val="00CE02A1"/>
    <w:rsid w:val="00CF462A"/>
    <w:rsid w:val="00D0293A"/>
    <w:rsid w:val="00D02B52"/>
    <w:rsid w:val="00D11CEF"/>
    <w:rsid w:val="00D30D7B"/>
    <w:rsid w:val="00D3122B"/>
    <w:rsid w:val="00D41EBE"/>
    <w:rsid w:val="00D457EB"/>
    <w:rsid w:val="00D51595"/>
    <w:rsid w:val="00D542C4"/>
    <w:rsid w:val="00D54FB7"/>
    <w:rsid w:val="00D61569"/>
    <w:rsid w:val="00D64940"/>
    <w:rsid w:val="00D73CF6"/>
    <w:rsid w:val="00D75030"/>
    <w:rsid w:val="00D83500"/>
    <w:rsid w:val="00D93054"/>
    <w:rsid w:val="00D93243"/>
    <w:rsid w:val="00D9438F"/>
    <w:rsid w:val="00D9798D"/>
    <w:rsid w:val="00DA261D"/>
    <w:rsid w:val="00DA7D48"/>
    <w:rsid w:val="00DC0E7A"/>
    <w:rsid w:val="00DC35B5"/>
    <w:rsid w:val="00DC39A6"/>
    <w:rsid w:val="00DC4A45"/>
    <w:rsid w:val="00DC514A"/>
    <w:rsid w:val="00DC5534"/>
    <w:rsid w:val="00DD7AFB"/>
    <w:rsid w:val="00DE0B2C"/>
    <w:rsid w:val="00DE0DB0"/>
    <w:rsid w:val="00DE3828"/>
    <w:rsid w:val="00DE4EEC"/>
    <w:rsid w:val="00DF7612"/>
    <w:rsid w:val="00E001D5"/>
    <w:rsid w:val="00E00A5A"/>
    <w:rsid w:val="00E05F94"/>
    <w:rsid w:val="00E11726"/>
    <w:rsid w:val="00E12BB3"/>
    <w:rsid w:val="00E172BC"/>
    <w:rsid w:val="00E2261A"/>
    <w:rsid w:val="00E313AC"/>
    <w:rsid w:val="00E33EA2"/>
    <w:rsid w:val="00E479CF"/>
    <w:rsid w:val="00E47E17"/>
    <w:rsid w:val="00E5230B"/>
    <w:rsid w:val="00E53A90"/>
    <w:rsid w:val="00E56441"/>
    <w:rsid w:val="00E6567E"/>
    <w:rsid w:val="00E80C67"/>
    <w:rsid w:val="00E80CD6"/>
    <w:rsid w:val="00EA1BA9"/>
    <w:rsid w:val="00EA2061"/>
    <w:rsid w:val="00EA48DC"/>
    <w:rsid w:val="00EA57F0"/>
    <w:rsid w:val="00EA5EAB"/>
    <w:rsid w:val="00EA633A"/>
    <w:rsid w:val="00EB3E71"/>
    <w:rsid w:val="00EB5AB5"/>
    <w:rsid w:val="00EC61E2"/>
    <w:rsid w:val="00ED237F"/>
    <w:rsid w:val="00ED4484"/>
    <w:rsid w:val="00ED7B81"/>
    <w:rsid w:val="00EE1306"/>
    <w:rsid w:val="00EE315A"/>
    <w:rsid w:val="00EE3572"/>
    <w:rsid w:val="00EE5A53"/>
    <w:rsid w:val="00EF12AD"/>
    <w:rsid w:val="00EF1647"/>
    <w:rsid w:val="00EF1E57"/>
    <w:rsid w:val="00EF2F1E"/>
    <w:rsid w:val="00EF69FD"/>
    <w:rsid w:val="00F064B9"/>
    <w:rsid w:val="00F12D6E"/>
    <w:rsid w:val="00F14F61"/>
    <w:rsid w:val="00F1618A"/>
    <w:rsid w:val="00F23381"/>
    <w:rsid w:val="00F24A82"/>
    <w:rsid w:val="00F31B79"/>
    <w:rsid w:val="00F365B3"/>
    <w:rsid w:val="00F4092D"/>
    <w:rsid w:val="00F40971"/>
    <w:rsid w:val="00F4414E"/>
    <w:rsid w:val="00F645D0"/>
    <w:rsid w:val="00F8167F"/>
    <w:rsid w:val="00F8601B"/>
    <w:rsid w:val="00F910EF"/>
    <w:rsid w:val="00F956E7"/>
    <w:rsid w:val="00F95A8D"/>
    <w:rsid w:val="00FA3BFE"/>
    <w:rsid w:val="00FB4E65"/>
    <w:rsid w:val="00FC0A2F"/>
    <w:rsid w:val="00FC1950"/>
    <w:rsid w:val="00FD2830"/>
    <w:rsid w:val="00FE13DA"/>
    <w:rsid w:val="00FE170C"/>
    <w:rsid w:val="00FF20D0"/>
    <w:rsid w:val="00FF5176"/>
    <w:rsid w:val="18E4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link w:val="17"/>
    <w:semiHidden/>
    <w:unhideWhenUsed/>
    <w:qFormat/>
    <w:uiPriority w:val="0"/>
    <w:pPr>
      <w:spacing w:after="12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3"/>
    <w:link w:val="18"/>
    <w:qFormat/>
    <w:uiPriority w:val="0"/>
    <w:pPr>
      <w:spacing w:after="0" w:line="560" w:lineRule="exact"/>
      <w:ind w:firstLine="420" w:firstLineChars="100"/>
      <w:jc w:val="center"/>
    </w:pPr>
    <w:rPr>
      <w:rFonts w:eastAsia="方正仿宋简体"/>
      <w:sz w:val="32"/>
      <w:szCs w:val="20"/>
    </w:rPr>
  </w:style>
  <w:style w:type="table" w:styleId="9">
    <w:name w:val="Table Grid"/>
    <w:basedOn w:val="8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批注框文本 字符"/>
    <w:link w:val="4"/>
    <w:qFormat/>
    <w:uiPriority w:val="0"/>
    <w:rPr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7">
    <w:name w:val="正文文本 字符"/>
    <w:basedOn w:val="10"/>
    <w:link w:val="3"/>
    <w:semiHidden/>
    <w:qFormat/>
    <w:uiPriority w:val="0"/>
    <w:rPr>
      <w:kern w:val="2"/>
      <w:sz w:val="21"/>
      <w:szCs w:val="24"/>
    </w:rPr>
  </w:style>
  <w:style w:type="character" w:customStyle="1" w:styleId="18">
    <w:name w:val="正文文本首行缩进 字符"/>
    <w:basedOn w:val="17"/>
    <w:link w:val="7"/>
    <w:qFormat/>
    <w:uiPriority w:val="0"/>
    <w:rPr>
      <w:rFonts w:eastAsia="方正仿宋简体"/>
      <w:kern w:val="2"/>
      <w:sz w:val="32"/>
      <w:szCs w:val="24"/>
    </w:rPr>
  </w:style>
  <w:style w:type="paragraph" w:customStyle="1" w:styleId="19">
    <w:name w:val="Table Paragraph"/>
    <w:basedOn w:val="1"/>
    <w:qFormat/>
    <w:uiPriority w:val="1"/>
    <w:pPr>
      <w:spacing w:before="22" w:line="560" w:lineRule="exact"/>
      <w:ind w:left="107"/>
    </w:pPr>
    <w:rPr>
      <w:rFonts w:ascii="宋体" w:hAnsi="宋体" w:cs="宋体"/>
      <w:sz w:val="32"/>
    </w:rPr>
  </w:style>
  <w:style w:type="table" w:customStyle="1" w:styleId="2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2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Unresolved Mention"/>
    <w:basedOn w:val="10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4E5DB-41A2-41BB-8CAC-215A8CCE3F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MSCD龙帝国技术社区 Htpp://Bbs.Mscode.Cc</Company>
  <Pages>6</Pages>
  <Words>2218</Words>
  <Characters>2292</Characters>
  <Lines>17</Lines>
  <Paragraphs>4</Paragraphs>
  <TotalTime>46</TotalTime>
  <ScaleCrop>false</ScaleCrop>
  <LinksUpToDate>false</LinksUpToDate>
  <CharactersWithSpaces>2305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2022-12-27T02:38:00Z</dcterms:created>
  <dc:creator>Chinese User</dc:creator>
  <cp:lastModifiedBy>花花</cp:lastModifiedBy>
  <cp:lastPrinted>2018-11-20T02:02:00Z</cp:lastPrinted>
  <dcterms:modified xsi:type="dcterms:W3CDTF">2024-05-24T06:55:19Z</dcterms:modified>
  <dc:title>关于开展临床医学专业学位全科医学领域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51879A37F3C04C6288A4A95066657130_12</vt:lpwstr>
  </property>
</Properties>
</file>