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EBC39D">
      <w:pPr>
        <w:pStyle w:val="2"/>
        <w:keepNext w:val="0"/>
        <w:keepLines w:val="0"/>
        <w:widowControl/>
        <w:suppressLineNumbers w:val="0"/>
        <w:jc w:val="center"/>
        <w:rPr>
          <w:rFonts w:hint="eastAsia" w:ascii="方正黑体_GBK" w:hAnsi="方正黑体_GBK" w:eastAsia="方正黑体_GBK" w:cs="方正黑体_GBK"/>
          <w:b/>
          <w:bCs/>
          <w:kern w:val="2"/>
          <w:sz w:val="44"/>
          <w:szCs w:val="44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/>
          <w:bCs/>
          <w:kern w:val="2"/>
          <w:sz w:val="44"/>
          <w:szCs w:val="44"/>
          <w:lang w:val="en-US" w:eastAsia="zh-CN" w:bidi="ar-SA"/>
        </w:rPr>
        <w:t>南京中医药大学研究生[课程名称]教学大纲</w:t>
      </w:r>
    </w:p>
    <w:p w14:paraId="6062A3EF">
      <w:pPr>
        <w:pStyle w:val="3"/>
        <w:keepNext w:val="0"/>
        <w:keepLines w:val="0"/>
        <w:widowControl/>
        <w:suppressLineNumbers w:val="0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一、课程基本信息</w:t>
      </w:r>
    </w:p>
    <w:p w14:paraId="6E89EB3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" w:lineRule="atLeast"/>
        <w:ind w:left="-360" w:leftChars="0" w:firstLine="643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课程代码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：[具体代码]</w:t>
      </w:r>
    </w:p>
    <w:p w14:paraId="24CFD4F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" w:lineRule="atLeast"/>
        <w:ind w:left="-360" w:leftChars="0" w:firstLine="643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课程名称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：[中文课程名称]</w:t>
      </w:r>
    </w:p>
    <w:p w14:paraId="4274FF5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" w:lineRule="atLeast"/>
        <w:ind w:leftChars="0" w:firstLine="643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英文名称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：[英文课程名称]</w:t>
      </w:r>
    </w:p>
    <w:p w14:paraId="3B097B5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" w:lineRule="atLeast"/>
        <w:ind w:left="-360" w:leftChars="0" w:firstLine="643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课程学分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：[X] 学分</w:t>
      </w:r>
    </w:p>
    <w:p w14:paraId="76FDBD8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" w:lineRule="atLeast"/>
        <w:ind w:left="-360" w:leftChars="0" w:firstLine="643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课程学时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：[1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8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X] 学时（一个学分对应 1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8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学时）</w:t>
      </w:r>
    </w:p>
    <w:p w14:paraId="0705C42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" w:lineRule="atLeast"/>
        <w:ind w:left="-360" w:leftChars="0" w:firstLine="643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课程类型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：[A 类公共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必修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课程 / B 类专业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基础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课程 / C 类专业课程 / D 类公共选修课程 ，根据实际情况选择]</w:t>
      </w:r>
    </w:p>
    <w:p w14:paraId="2E41BAA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" w:lineRule="atLeast"/>
        <w:ind w:left="-360" w:leftChars="0" w:firstLine="643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开课学期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：[具体学期，如春季学期 / 秋季学期，若跨学期则注明春秋季]</w:t>
      </w:r>
    </w:p>
    <w:p w14:paraId="3C846787">
      <w:pPr>
        <w:pStyle w:val="3"/>
        <w:keepNext w:val="0"/>
        <w:keepLines w:val="0"/>
        <w:widowControl/>
        <w:suppressLineNumbers w:val="0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二、任课教师及团队</w:t>
      </w:r>
    </w:p>
    <w:p w14:paraId="518349B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" w:lineRule="atLeast"/>
        <w:ind w:left="-360" w:leftChars="0" w:firstLine="643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主讲教师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：</w:t>
      </w:r>
    </w:p>
    <w:p w14:paraId="5EC2541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" w:lineRule="atLeast"/>
        <w:ind w:leftChars="0" w:firstLine="643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姓名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：[教师姓名]</w:t>
      </w:r>
    </w:p>
    <w:p w14:paraId="230DA32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" w:lineRule="atLeast"/>
        <w:ind w:leftChars="0" w:firstLine="643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职称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：[教师职称，如教授 / 副教授等]</w:t>
      </w:r>
    </w:p>
    <w:p w14:paraId="053E4EA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" w:lineRule="atLeast"/>
        <w:ind w:leftChars="0" w:firstLine="643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联系方式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：[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手机、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邮箱等联系方式]</w:t>
      </w:r>
    </w:p>
    <w:p w14:paraId="13038A3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" w:lineRule="atLeast"/>
        <w:ind w:left="-360" w:leftChars="0" w:firstLine="643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团队成员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：[如有其他授课教师，依次列出姓名、职称等信息]</w:t>
      </w:r>
    </w:p>
    <w:p w14:paraId="23870CBE">
      <w:pPr>
        <w:pStyle w:val="3"/>
        <w:keepNext w:val="0"/>
        <w:keepLines w:val="0"/>
        <w:widowControl/>
        <w:suppressLineNumbers w:val="0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三、课程考核方式及成绩构成</w:t>
      </w:r>
      <w:r>
        <w:rPr>
          <w:rFonts w:hint="eastAsia" w:ascii="方正仿宋_GBK" w:hAnsi="方正仿宋_GBK" w:eastAsia="方正仿宋_GBK" w:cs="方正仿宋_GBK"/>
          <w:b w:val="0"/>
          <w:bCs w:val="0"/>
          <w:kern w:val="2"/>
          <w:sz w:val="36"/>
          <w:szCs w:val="36"/>
          <w:lang w:val="en-US" w:eastAsia="zh-CN" w:bidi="ar-SA"/>
        </w:rPr>
        <w:t>（</w:t>
      </w:r>
      <w:r>
        <w:rPr>
          <w:rFonts w:hint="eastAsia" w:ascii="方正黑体_GBK" w:hAnsi="方正黑体_GBK" w:eastAsia="方正黑体_GBK" w:cs="方正黑体_GBK"/>
          <w:b w:val="0"/>
          <w:bCs w:val="0"/>
          <w:color w:val="0000FF"/>
          <w:kern w:val="2"/>
          <w:sz w:val="32"/>
          <w:szCs w:val="32"/>
          <w:lang w:val="en-US" w:eastAsia="zh-CN" w:bidi="ar-SA"/>
        </w:rPr>
        <w:t>可根据实际情况，以下为举例说明</w:t>
      </w:r>
      <w:r>
        <w:rPr>
          <w:rFonts w:hint="eastAsia" w:ascii="方正黑体_GBK" w:hAnsi="方正黑体_GBK" w:eastAsia="方正黑体_GBK" w:cs="方正黑体_GBK"/>
          <w:b w:val="0"/>
          <w:bCs w:val="0"/>
          <w:kern w:val="2"/>
          <w:sz w:val="32"/>
          <w:szCs w:val="32"/>
          <w:lang w:val="en-US" w:eastAsia="zh-CN" w:bidi="ar-SA"/>
        </w:rPr>
        <w:t>）</w:t>
      </w:r>
    </w:p>
    <w:p w14:paraId="26AAB3A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" w:lineRule="atLeast"/>
        <w:ind w:left="-360" w:leftChars="0" w:firstLine="643" w:firstLineChars="200"/>
        <w:textAlignment w:val="auto"/>
        <w:rPr>
          <w:rFonts w:hint="eastAsia" w:ascii="方正仿宋_GBK" w:hAnsi="方正仿宋_GBK" w:eastAsia="方正仿宋_GBK" w:cs="方正仿宋_GBK"/>
          <w:b/>
          <w:bCs/>
          <w:kern w:val="0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b/>
          <w:bCs/>
          <w:kern w:val="0"/>
          <w:sz w:val="32"/>
          <w:szCs w:val="32"/>
          <w:lang w:val="en-US" w:eastAsia="zh-CN" w:bidi="ar"/>
        </w:rPr>
        <w:t>考核方式：课程考核做到过程考核与期末考核相结合。</w:t>
      </w:r>
    </w:p>
    <w:p w14:paraId="510A14E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" w:lineRule="atLeast"/>
        <w:ind w:leftChars="0" w:firstLine="643" w:firstLineChars="200"/>
        <w:textAlignment w:val="auto"/>
        <w:rPr>
          <w:rFonts w:hint="eastAsia" w:ascii="方正仿宋_GBK" w:hAnsi="方正仿宋_GBK" w:eastAsia="方正仿宋_GBK" w:cs="方正仿宋_GBK"/>
          <w:b/>
          <w:bCs/>
          <w:kern w:val="0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b/>
          <w:bCs/>
          <w:kern w:val="0"/>
          <w:sz w:val="32"/>
          <w:szCs w:val="32"/>
          <w:lang w:val="en-US" w:eastAsia="zh-CN" w:bidi="ar"/>
        </w:rPr>
        <w:t>平时考核：包括作业完成情况、课堂表现（出勤、课堂讨论参与度等）、课堂报告等。</w:t>
      </w:r>
    </w:p>
    <w:p w14:paraId="2FAEFB2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" w:lineRule="atLeast"/>
        <w:ind w:leftChars="0" w:firstLine="643" w:firstLineChars="200"/>
        <w:textAlignment w:val="auto"/>
        <w:rPr>
          <w:rFonts w:hint="eastAsia" w:ascii="方正仿宋_GBK" w:hAnsi="方正仿宋_GBK" w:eastAsia="方正仿宋_GBK" w:cs="方正仿宋_GBK"/>
          <w:b/>
          <w:bCs/>
          <w:kern w:val="0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b/>
          <w:bCs/>
          <w:kern w:val="0"/>
          <w:sz w:val="32"/>
          <w:szCs w:val="32"/>
          <w:lang w:val="en-US" w:eastAsia="zh-CN" w:bidi="ar"/>
        </w:rPr>
        <w:t>期末考核：[开卷考试 / 闭卷考试 / 课程论文等，根据课程性质选择]</w:t>
      </w:r>
    </w:p>
    <w:p w14:paraId="5AC976A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" w:lineRule="atLeast"/>
        <w:ind w:left="-360" w:leftChars="0" w:firstLine="643" w:firstLineChars="200"/>
        <w:textAlignment w:val="auto"/>
        <w:rPr>
          <w:rFonts w:hint="eastAsia" w:ascii="方正仿宋_GBK" w:hAnsi="方正仿宋_GBK" w:eastAsia="方正仿宋_GBK" w:cs="方正仿宋_GBK"/>
          <w:b/>
          <w:bCs/>
          <w:kern w:val="0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b/>
          <w:bCs/>
          <w:kern w:val="0"/>
          <w:sz w:val="32"/>
          <w:szCs w:val="32"/>
          <w:lang w:val="en-US" w:eastAsia="zh-CN" w:bidi="ar"/>
        </w:rPr>
        <w:t>成绩构成：</w:t>
      </w:r>
    </w:p>
    <w:p w14:paraId="4FCC492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" w:lineRule="atLeast"/>
        <w:ind w:leftChars="0" w:firstLine="643" w:firstLineChars="200"/>
        <w:textAlignment w:val="auto"/>
        <w:rPr>
          <w:rFonts w:hint="eastAsia" w:ascii="方正仿宋_GBK" w:hAnsi="方正仿宋_GBK" w:eastAsia="方正仿宋_GBK" w:cs="方正仿宋_GBK"/>
          <w:b/>
          <w:bCs/>
          <w:kern w:val="0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b/>
          <w:bCs/>
          <w:kern w:val="0"/>
          <w:sz w:val="32"/>
          <w:szCs w:val="32"/>
          <w:lang w:val="en-US" w:eastAsia="zh-CN" w:bidi="ar"/>
        </w:rPr>
        <w:t>平时成绩：[X1]%（其中作业占 [X11]%，课堂表现占 [X12]%，课堂报告占 [X13]% 等，可根据实际情况细分）</w:t>
      </w:r>
    </w:p>
    <w:p w14:paraId="455008B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" w:lineRule="atLeast"/>
        <w:ind w:leftChars="0" w:firstLine="643" w:firstLineChars="200"/>
        <w:textAlignment w:val="auto"/>
        <w:rPr>
          <w:rFonts w:hint="eastAsia" w:ascii="方正仿宋_GBK" w:hAnsi="方正仿宋_GBK" w:eastAsia="方正仿宋_GBK" w:cs="方正仿宋_GBK"/>
          <w:b/>
          <w:bCs/>
          <w:kern w:val="0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b/>
          <w:bCs/>
          <w:kern w:val="0"/>
          <w:sz w:val="32"/>
          <w:szCs w:val="32"/>
          <w:lang w:val="en-US" w:eastAsia="zh-CN" w:bidi="ar"/>
        </w:rPr>
        <w:t>考试成绩（或课程论文成绩等期末考核成绩）：[X2]%</w:t>
      </w:r>
    </w:p>
    <w:p w14:paraId="1AF8808C">
      <w:pPr>
        <w:pStyle w:val="3"/>
        <w:keepNext w:val="0"/>
        <w:keepLines w:val="0"/>
        <w:widowControl/>
        <w:suppressLineNumbers w:val="0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四、课程简介</w:t>
      </w:r>
      <w:r>
        <w:rPr>
          <w:rFonts w:hint="eastAsia" w:ascii="方正黑体_GBK" w:hAnsi="方正黑体_GBK" w:eastAsia="方正黑体_GBK" w:cs="方正黑体_GBK"/>
          <w:b w:val="0"/>
          <w:bCs w:val="0"/>
          <w:kern w:val="2"/>
          <w:sz w:val="32"/>
          <w:szCs w:val="32"/>
          <w:lang w:val="en-US" w:eastAsia="zh-CN" w:bidi="ar-SA"/>
        </w:rPr>
        <w:t>（</w:t>
      </w:r>
      <w:r>
        <w:rPr>
          <w:rFonts w:hint="eastAsia" w:ascii="方正黑体_GBK" w:hAnsi="方正黑体_GBK" w:eastAsia="方正黑体_GBK" w:cs="方正黑体_GBK"/>
          <w:b w:val="0"/>
          <w:bCs w:val="0"/>
          <w:color w:val="0000FF"/>
          <w:kern w:val="2"/>
          <w:sz w:val="32"/>
          <w:szCs w:val="32"/>
          <w:lang w:val="en-US" w:eastAsia="zh-CN" w:bidi="ar-SA"/>
        </w:rPr>
        <w:t>可根据实际情况，以下为举例说明</w:t>
      </w:r>
      <w:r>
        <w:rPr>
          <w:rFonts w:hint="eastAsia" w:ascii="方正黑体_GBK" w:hAnsi="方正黑体_GBK" w:eastAsia="方正黑体_GBK" w:cs="方正黑体_GBK"/>
          <w:b w:val="0"/>
          <w:bCs w:val="0"/>
          <w:kern w:val="2"/>
          <w:sz w:val="32"/>
          <w:szCs w:val="32"/>
          <w:lang w:val="en-US" w:eastAsia="zh-CN" w:bidi="ar-SA"/>
        </w:rPr>
        <w:t>）</w:t>
      </w:r>
    </w:p>
    <w:p w14:paraId="6E11D30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微软雅黑" w:hAnsi="微软雅黑" w:eastAsia="微软雅黑" w:cs="微软雅黑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本课程主要围绕 [课程核心主题] 展开，深入探讨 [课程涉及的主要领域或方向] 的相关知识和理论。通过对 [列举课程中的关键内容，如经典理论、前沿研究等] 的学习，帮助学生构建起系统的 [课程所属学科领域] 知识体系。课程内容紧密结合学科发展前沿和实际应用案例，注重培养学生的 [相关能力，如科研能力、实践能力、创新能力等]。在学科（专业）中，本课程处于 [阐述课程在学科专业知识结构中的地位，如基础支撑地位、专业深化拓展地位等]，为学生后续开展专业研究和实践工作奠定坚实的基础。</w:t>
      </w:r>
    </w:p>
    <w:p w14:paraId="4C7E0D11">
      <w:pPr>
        <w:pStyle w:val="3"/>
        <w:keepNext w:val="0"/>
        <w:keepLines w:val="0"/>
        <w:widowControl/>
        <w:suppressLineNumbers w:val="0"/>
        <w:rPr>
          <w:rFonts w:hint="eastAsia" w:ascii="微软雅黑" w:hAnsi="微软雅黑" w:eastAsia="微软雅黑" w:cs="微软雅黑"/>
          <w:sz w:val="36"/>
          <w:szCs w:val="36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五、教学目标</w:t>
      </w:r>
      <w:r>
        <w:rPr>
          <w:rFonts w:hint="eastAsia" w:ascii="方正黑体_GBK" w:hAnsi="方正黑体_GBK" w:eastAsia="方正黑体_GBK" w:cs="方正黑体_GBK"/>
          <w:b w:val="0"/>
          <w:bCs w:val="0"/>
          <w:kern w:val="2"/>
          <w:sz w:val="32"/>
          <w:szCs w:val="32"/>
          <w:lang w:val="en-US" w:eastAsia="zh-CN" w:bidi="ar-SA"/>
        </w:rPr>
        <w:t>（</w:t>
      </w:r>
      <w:r>
        <w:rPr>
          <w:rFonts w:hint="eastAsia" w:ascii="方正黑体_GBK" w:hAnsi="方正黑体_GBK" w:eastAsia="方正黑体_GBK" w:cs="方正黑体_GBK"/>
          <w:b w:val="0"/>
          <w:bCs w:val="0"/>
          <w:color w:val="0000FF"/>
          <w:kern w:val="2"/>
          <w:sz w:val="32"/>
          <w:szCs w:val="32"/>
          <w:lang w:val="en-US" w:eastAsia="zh-CN" w:bidi="ar-SA"/>
        </w:rPr>
        <w:t>可根据实际情况，以下为举例说明</w:t>
      </w:r>
      <w:r>
        <w:rPr>
          <w:rFonts w:hint="eastAsia" w:ascii="方正黑体_GBK" w:hAnsi="方正黑体_GBK" w:eastAsia="方正黑体_GBK" w:cs="方正黑体_GBK"/>
          <w:b w:val="0"/>
          <w:bCs w:val="0"/>
          <w:kern w:val="2"/>
          <w:sz w:val="32"/>
          <w:szCs w:val="32"/>
          <w:lang w:val="en-US" w:eastAsia="zh-CN" w:bidi="ar-SA"/>
        </w:rPr>
        <w:t>）</w:t>
      </w:r>
    </w:p>
    <w:p w14:paraId="06E7E84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" w:lineRule="atLeast"/>
        <w:ind w:left="-360" w:leftChars="0" w:firstLine="643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知识目标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：</w:t>
      </w:r>
    </w:p>
    <w:p w14:paraId="506EAD5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" w:lineRule="atLeast"/>
        <w:ind w:leftChars="0"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学生能够系统掌握 [课程核心知识体系，如某学科的基础理论、专业知识等]，深入理解 [重点知识内容，如重要定理、模型等]。</w:t>
      </w:r>
    </w:p>
    <w:p w14:paraId="347481C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" w:lineRule="atLeast"/>
        <w:ind w:leftChars="0"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熟悉 [课程相关领域] 的国内外研究现状和发展趋势，拓宽学术视野。</w:t>
      </w:r>
    </w:p>
    <w:p w14:paraId="693762C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" w:lineRule="atLeast"/>
        <w:ind w:left="-360" w:leftChars="0" w:firstLine="643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能力目标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：</w:t>
      </w:r>
    </w:p>
    <w:p w14:paraId="3B50D24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" w:lineRule="atLeast"/>
        <w:ind w:leftChars="0"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培养学生运用所学知识进行 [具体分析、解决问题的能力，如针对专业问题进行建模分析、提出解决方案等] 的能力。</w:t>
      </w:r>
    </w:p>
    <w:p w14:paraId="6B54233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" w:lineRule="atLeast"/>
        <w:ind w:leftChars="0"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提升学生的科研素养，包括文献检索、数据处理、论文撰写等科研基本技能，能够独立开展相关领域的初步研究工作。</w:t>
      </w:r>
    </w:p>
    <w:p w14:paraId="33D93E6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" w:lineRule="atLeast"/>
        <w:ind w:leftChars="0"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锻炼学生的创新思维能力，鼓励学生在课程学习中提出创新性的观点和方法。</w:t>
      </w:r>
    </w:p>
    <w:p w14:paraId="6590103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" w:lineRule="atLeast"/>
        <w:ind w:left="-360" w:leftChars="0" w:firstLine="643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课程思政目标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：</w:t>
      </w:r>
    </w:p>
    <w:p w14:paraId="2E96793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" w:lineRule="atLeast"/>
        <w:ind w:leftChars="0"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通过对课程内容的深入讲解，引导学生树立正确的科研价值观，培养严谨的科学态度和学术道德，杜绝学术不端行为。</w:t>
      </w:r>
    </w:p>
    <w:p w14:paraId="3CBD3DE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" w:lineRule="atLeast"/>
        <w:ind w:leftChars="0"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结合学科发展历程和国内外研究成果对比，激发学生的爱国主义情怀和民族自豪感，增强学生为国家科技发展贡献力量的责任感和使命感。</w:t>
      </w:r>
    </w:p>
    <w:p w14:paraId="7A5D411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" w:lineRule="atLeast"/>
        <w:ind w:leftChars="0"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在课程学习过程中，培养学生的团队协作精神和沟通交流能力，促进学生全面发展。</w:t>
      </w:r>
    </w:p>
    <w:p w14:paraId="02F21559">
      <w:pPr>
        <w:pStyle w:val="3"/>
        <w:keepNext w:val="0"/>
        <w:keepLines w:val="0"/>
        <w:widowControl/>
        <w:suppressLineNumbers w:val="0"/>
        <w:rPr>
          <w:rFonts w:hint="eastAsia" w:ascii="微软雅黑" w:hAnsi="微软雅黑" w:eastAsia="微软雅黑" w:cs="微软雅黑"/>
          <w:sz w:val="36"/>
          <w:szCs w:val="36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六、教学方式</w:t>
      </w:r>
      <w:r>
        <w:rPr>
          <w:rFonts w:hint="eastAsia" w:ascii="方正黑体_GBK" w:hAnsi="方正黑体_GBK" w:eastAsia="方正黑体_GBK" w:cs="方正黑体_GBK"/>
          <w:b w:val="0"/>
          <w:bCs w:val="0"/>
          <w:kern w:val="2"/>
          <w:sz w:val="32"/>
          <w:szCs w:val="32"/>
          <w:lang w:val="en-US" w:eastAsia="zh-CN" w:bidi="ar-SA"/>
        </w:rPr>
        <w:t>（</w:t>
      </w:r>
      <w:r>
        <w:rPr>
          <w:rFonts w:hint="eastAsia" w:ascii="方正黑体_GBK" w:hAnsi="方正黑体_GBK" w:eastAsia="方正黑体_GBK" w:cs="方正黑体_GBK"/>
          <w:b w:val="0"/>
          <w:bCs w:val="0"/>
          <w:color w:val="0000FF"/>
          <w:kern w:val="2"/>
          <w:sz w:val="32"/>
          <w:szCs w:val="32"/>
          <w:lang w:val="en-US" w:eastAsia="zh-CN" w:bidi="ar-SA"/>
        </w:rPr>
        <w:t>可根据实际情况，以下为举例说明</w:t>
      </w:r>
      <w:r>
        <w:rPr>
          <w:rFonts w:hint="eastAsia" w:ascii="方正黑体_GBK" w:hAnsi="方正黑体_GBK" w:eastAsia="方正黑体_GBK" w:cs="方正黑体_GBK"/>
          <w:b w:val="0"/>
          <w:bCs w:val="0"/>
          <w:kern w:val="2"/>
          <w:sz w:val="32"/>
          <w:szCs w:val="32"/>
          <w:lang w:val="en-US" w:eastAsia="zh-CN" w:bidi="ar-SA"/>
        </w:rPr>
        <w:t>）</w:t>
      </w:r>
    </w:p>
    <w:p w14:paraId="690B3C2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" w:lineRule="atLeast"/>
        <w:ind w:left="-363" w:leftChars="0" w:firstLine="643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课堂讲授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：系统讲解课程的基本概念、理论知识和重点难点内容，确保学生掌握扎实的基础知识。在讲授过程中，运用多媒体教学手段，结合图片、视频等资料，增强教学的直观性和趣味性。</w:t>
      </w:r>
    </w:p>
    <w:p w14:paraId="128AF94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" w:lineRule="atLeast"/>
        <w:ind w:left="-363" w:leftChars="0" w:firstLine="643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分组讨论式教学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：针对课程中的热点问题、前沿研究或实际案例，组织学生进行分组讨论。学生在小组中充分发表自己的观点，相互交流、启发，培养学生的批判性思维和团队协作能力。教师在讨论过程中进行引导和点评，帮助学生深化对问题的理解。</w:t>
      </w:r>
    </w:p>
    <w:p w14:paraId="63820BC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" w:lineRule="atLeast"/>
        <w:ind w:left="-363" w:leftChars="0" w:firstLine="643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案例教学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：引入丰富的实际案例，包括成功案例和失败案例，让学生通过对案例的分析、讨论和总结，将理论知识应用于实际情境中，提高学生解决实际问题的能力。同时，通过案例分析，引导学生思考案例中蕴含的思政元素，如职业道德、社会责任等。</w:t>
      </w:r>
    </w:p>
    <w:p w14:paraId="396BAF7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" w:lineRule="atLeast"/>
        <w:ind w:left="-363" w:leftChars="0" w:firstLine="643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线上线下混合式教学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：利用在线教学平台，发布课程相关的教学视频、学习资料、讨论话题等，让学生在课外进行自主学习和交流。线上学习与线下课堂教学相互补充，拓展学生的学习时间和空间，满足学生个性化学习的需求。</w:t>
      </w:r>
    </w:p>
    <w:p w14:paraId="520E02BC">
      <w:pPr>
        <w:pStyle w:val="3"/>
        <w:keepNext w:val="0"/>
        <w:keepLines w:val="0"/>
        <w:widowControl/>
        <w:suppressLineNumbers w:val="0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七、主要内容及教学安排</w:t>
      </w:r>
    </w:p>
    <w:tbl>
      <w:tblPr>
        <w:tblStyle w:val="6"/>
        <w:tblW w:w="0" w:type="dxa"/>
        <w:tblInd w:w="0" w:type="dxa"/>
        <w:tblBorders>
          <w:top w:val="single" w:color="DEE0E3" w:sz="6" w:space="0"/>
          <w:left w:val="single" w:color="DEE0E3" w:sz="6" w:space="0"/>
          <w:bottom w:val="single" w:color="DEE0E3" w:sz="6" w:space="0"/>
          <w:right w:val="single" w:color="DEE0E3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50"/>
        <w:gridCol w:w="1250"/>
        <w:gridCol w:w="1252"/>
        <w:gridCol w:w="1047"/>
        <w:gridCol w:w="1251"/>
        <w:gridCol w:w="1251"/>
        <w:gridCol w:w="1251"/>
      </w:tblGrid>
      <w:tr w14:paraId="173BF98E">
        <w:tblPrEx>
          <w:tblBorders>
            <w:top w:val="single" w:color="DEE0E3" w:sz="6" w:space="0"/>
            <w:left w:val="single" w:color="DEE0E3" w:sz="6" w:space="0"/>
            <w:bottom w:val="single" w:color="DEE0E3" w:sz="6" w:space="0"/>
            <w:right w:val="single" w:color="DEE0E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300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35" w:type="dxa"/>
              <w:left w:w="120" w:type="dxa"/>
              <w:bottom w:w="135" w:type="dxa"/>
              <w:right w:w="120" w:type="dxa"/>
            </w:tcMar>
            <w:vAlign w:val="top"/>
          </w:tcPr>
          <w:p w14:paraId="698FAEC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  <w:lang w:val="en-US" w:eastAsia="zh-CN" w:bidi="ar"/>
              </w:rPr>
              <w:t>章节</w:t>
            </w:r>
          </w:p>
        </w:tc>
        <w:tc>
          <w:tcPr>
            <w:tcW w:w="300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35" w:type="dxa"/>
              <w:left w:w="120" w:type="dxa"/>
              <w:bottom w:w="135" w:type="dxa"/>
              <w:right w:w="120" w:type="dxa"/>
            </w:tcMar>
            <w:vAlign w:val="top"/>
          </w:tcPr>
          <w:p w14:paraId="0915B90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  <w:lang w:val="en-US" w:eastAsia="zh-CN" w:bidi="ar"/>
              </w:rPr>
              <w:t>教学知识点</w:t>
            </w:r>
          </w:p>
        </w:tc>
        <w:tc>
          <w:tcPr>
            <w:tcW w:w="300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35" w:type="dxa"/>
              <w:left w:w="120" w:type="dxa"/>
              <w:bottom w:w="135" w:type="dxa"/>
              <w:right w:w="120" w:type="dxa"/>
            </w:tcMar>
            <w:vAlign w:val="top"/>
          </w:tcPr>
          <w:p w14:paraId="63FFE1E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  <w:lang w:val="en-US" w:eastAsia="zh-CN" w:bidi="ar"/>
              </w:rPr>
              <w:t>重点与难点</w:t>
            </w:r>
          </w:p>
        </w:tc>
        <w:tc>
          <w:tcPr>
            <w:tcW w:w="300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35" w:type="dxa"/>
              <w:left w:w="120" w:type="dxa"/>
              <w:bottom w:w="135" w:type="dxa"/>
              <w:right w:w="120" w:type="dxa"/>
            </w:tcMar>
            <w:vAlign w:val="top"/>
          </w:tcPr>
          <w:p w14:paraId="40D8FC4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  <w:lang w:val="en-US" w:eastAsia="zh-CN" w:bidi="ar"/>
              </w:rPr>
              <w:t>学时安排</w:t>
            </w:r>
          </w:p>
        </w:tc>
        <w:tc>
          <w:tcPr>
            <w:tcW w:w="300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35" w:type="dxa"/>
              <w:left w:w="120" w:type="dxa"/>
              <w:bottom w:w="135" w:type="dxa"/>
              <w:right w:w="120" w:type="dxa"/>
            </w:tcMar>
            <w:vAlign w:val="top"/>
          </w:tcPr>
          <w:p w14:paraId="0873B1D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  <w:lang w:val="en-US" w:eastAsia="zh-CN" w:bidi="ar"/>
              </w:rPr>
              <w:t>教学方法</w:t>
            </w:r>
          </w:p>
        </w:tc>
        <w:tc>
          <w:tcPr>
            <w:tcW w:w="300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35" w:type="dxa"/>
              <w:left w:w="120" w:type="dxa"/>
              <w:bottom w:w="135" w:type="dxa"/>
              <w:right w:w="120" w:type="dxa"/>
            </w:tcMar>
            <w:vAlign w:val="top"/>
          </w:tcPr>
          <w:p w14:paraId="7F520D0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  <w:lang w:val="en-US" w:eastAsia="zh-CN" w:bidi="ar"/>
              </w:rPr>
              <w:t>教学内容</w:t>
            </w:r>
          </w:p>
        </w:tc>
        <w:tc>
          <w:tcPr>
            <w:tcW w:w="300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35" w:type="dxa"/>
              <w:left w:w="120" w:type="dxa"/>
              <w:bottom w:w="135" w:type="dxa"/>
              <w:right w:w="120" w:type="dxa"/>
            </w:tcMar>
            <w:vAlign w:val="top"/>
          </w:tcPr>
          <w:p w14:paraId="4DAF57F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  <w:lang w:val="en-US" w:eastAsia="zh-CN" w:bidi="ar"/>
              </w:rPr>
              <w:t>思政教育点</w:t>
            </w:r>
          </w:p>
        </w:tc>
      </w:tr>
      <w:tr w14:paraId="6045BAD9">
        <w:tblPrEx>
          <w:tblBorders>
            <w:top w:val="single" w:color="DEE0E3" w:sz="6" w:space="0"/>
            <w:left w:val="single" w:color="DEE0E3" w:sz="6" w:space="0"/>
            <w:bottom w:val="single" w:color="DEE0E3" w:sz="6" w:space="0"/>
            <w:right w:val="single" w:color="DEE0E3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300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35" w:type="dxa"/>
              <w:left w:w="120" w:type="dxa"/>
              <w:bottom w:w="135" w:type="dxa"/>
              <w:right w:w="120" w:type="dxa"/>
            </w:tcMar>
            <w:vAlign w:val="top"/>
          </w:tcPr>
          <w:p w14:paraId="4EB5435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  <w:lang w:val="en-US" w:eastAsia="zh-CN" w:bidi="ar"/>
              </w:rPr>
              <w:t>第一章：[章节名称 1]</w:t>
            </w:r>
          </w:p>
        </w:tc>
        <w:tc>
          <w:tcPr>
            <w:tcW w:w="300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35" w:type="dxa"/>
              <w:left w:w="120" w:type="dxa"/>
              <w:bottom w:w="135" w:type="dxa"/>
              <w:right w:w="120" w:type="dxa"/>
            </w:tcMar>
            <w:vAlign w:val="top"/>
          </w:tcPr>
          <w:p w14:paraId="230E321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  <w:lang w:val="en-US" w:eastAsia="zh-CN" w:bidi="ar"/>
              </w:rPr>
              <w:t>[列举知识点，如概念、原理等]</w:t>
            </w:r>
          </w:p>
        </w:tc>
        <w:tc>
          <w:tcPr>
            <w:tcW w:w="300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35" w:type="dxa"/>
              <w:left w:w="120" w:type="dxa"/>
              <w:bottom w:w="135" w:type="dxa"/>
              <w:right w:w="120" w:type="dxa"/>
            </w:tcMar>
            <w:vAlign w:val="top"/>
          </w:tcPr>
          <w:p w14:paraId="7307898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32"/>
                <w:szCs w:val="32"/>
                <w:lang w:val="en-US" w:eastAsia="zh-CN" w:bidi="ar"/>
              </w:rPr>
              <w:t>重点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  <w:lang w:val="en-US" w:eastAsia="zh-CN" w:bidi="ar"/>
              </w:rPr>
              <w:t>：[重点内容阐述]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32"/>
                <w:szCs w:val="32"/>
                <w:lang w:val="en-US" w:eastAsia="zh-CN" w:bidi="ar"/>
              </w:rPr>
              <w:t>难点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  <w:lang w:val="en-US" w:eastAsia="zh-CN" w:bidi="ar"/>
              </w:rPr>
              <w:t>：[难点内容分析]</w:t>
            </w:r>
          </w:p>
        </w:tc>
        <w:tc>
          <w:tcPr>
            <w:tcW w:w="300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35" w:type="dxa"/>
              <w:left w:w="120" w:type="dxa"/>
              <w:bottom w:w="135" w:type="dxa"/>
              <w:right w:w="120" w:type="dxa"/>
            </w:tcMar>
            <w:vAlign w:val="top"/>
          </w:tcPr>
          <w:p w14:paraId="61AEDDF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  <w:lang w:val="en-US" w:eastAsia="zh-CN" w:bidi="ar"/>
              </w:rPr>
              <w:t>[X] 学时</w:t>
            </w:r>
          </w:p>
        </w:tc>
        <w:tc>
          <w:tcPr>
            <w:tcW w:w="300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35" w:type="dxa"/>
              <w:left w:w="120" w:type="dxa"/>
              <w:bottom w:w="135" w:type="dxa"/>
              <w:right w:w="120" w:type="dxa"/>
            </w:tcMar>
            <w:vAlign w:val="top"/>
          </w:tcPr>
          <w:p w14:paraId="571D5A9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  <w:lang w:val="en-US" w:eastAsia="zh-CN" w:bidi="ar"/>
              </w:rPr>
              <w:t>课堂讲授、案例教学</w:t>
            </w:r>
          </w:p>
        </w:tc>
        <w:tc>
          <w:tcPr>
            <w:tcW w:w="300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35" w:type="dxa"/>
              <w:left w:w="120" w:type="dxa"/>
              <w:bottom w:w="135" w:type="dxa"/>
              <w:right w:w="120" w:type="dxa"/>
            </w:tcMar>
            <w:vAlign w:val="top"/>
          </w:tcPr>
          <w:p w14:paraId="640C9F8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  <w:lang w:val="en-US" w:eastAsia="zh-CN" w:bidi="ar"/>
              </w:rPr>
              <w:t>讲解 [章节核心内容 1]，结合实际案例 [案例 1 名称] 进行分析，帮助学生理解知识点的应用。</w:t>
            </w:r>
          </w:p>
        </w:tc>
        <w:tc>
          <w:tcPr>
            <w:tcW w:w="300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35" w:type="dxa"/>
              <w:left w:w="120" w:type="dxa"/>
              <w:bottom w:w="135" w:type="dxa"/>
              <w:right w:w="120" w:type="dxa"/>
            </w:tcMar>
            <w:vAlign w:val="top"/>
          </w:tcPr>
          <w:p w14:paraId="566EE65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  <w:lang w:val="en-US" w:eastAsia="zh-CN" w:bidi="ar"/>
              </w:rPr>
              <w:t>通过案例分析，培养学生的职业责任感和解决实际问题的能力。</w:t>
            </w:r>
          </w:p>
        </w:tc>
      </w:tr>
      <w:tr w14:paraId="5F616E8F">
        <w:tblPrEx>
          <w:tblBorders>
            <w:top w:val="single" w:color="DEE0E3" w:sz="6" w:space="0"/>
            <w:left w:val="single" w:color="DEE0E3" w:sz="6" w:space="0"/>
            <w:bottom w:val="single" w:color="DEE0E3" w:sz="6" w:space="0"/>
            <w:right w:val="single" w:color="DEE0E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300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35" w:type="dxa"/>
              <w:left w:w="120" w:type="dxa"/>
              <w:bottom w:w="135" w:type="dxa"/>
              <w:right w:w="120" w:type="dxa"/>
            </w:tcMar>
            <w:vAlign w:val="top"/>
          </w:tcPr>
          <w:p w14:paraId="557CDE8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  <w:lang w:val="en-US" w:eastAsia="zh-CN" w:bidi="ar"/>
              </w:rPr>
              <w:t>第二章：[章节名称 2]</w:t>
            </w:r>
          </w:p>
        </w:tc>
        <w:tc>
          <w:tcPr>
            <w:tcW w:w="300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35" w:type="dxa"/>
              <w:left w:w="120" w:type="dxa"/>
              <w:bottom w:w="135" w:type="dxa"/>
              <w:right w:w="120" w:type="dxa"/>
            </w:tcMar>
            <w:vAlign w:val="top"/>
          </w:tcPr>
          <w:p w14:paraId="536C8DF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  <w:lang w:val="en-US" w:eastAsia="zh-CN" w:bidi="ar"/>
              </w:rPr>
              <w:t>[列举知识点]</w:t>
            </w:r>
          </w:p>
        </w:tc>
        <w:tc>
          <w:tcPr>
            <w:tcW w:w="300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35" w:type="dxa"/>
              <w:left w:w="120" w:type="dxa"/>
              <w:bottom w:w="135" w:type="dxa"/>
              <w:right w:w="120" w:type="dxa"/>
            </w:tcMar>
            <w:vAlign w:val="top"/>
          </w:tcPr>
          <w:p w14:paraId="3998B1F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32"/>
                <w:szCs w:val="32"/>
                <w:lang w:val="en-US" w:eastAsia="zh-CN" w:bidi="ar"/>
              </w:rPr>
              <w:t>重点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  <w:lang w:val="en-US" w:eastAsia="zh-CN" w:bidi="ar"/>
              </w:rPr>
              <w:t>：[重点内容]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32"/>
                <w:szCs w:val="32"/>
                <w:lang w:val="en-US" w:eastAsia="zh-CN" w:bidi="ar"/>
              </w:rPr>
              <w:t>难点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  <w:lang w:val="en-US" w:eastAsia="zh-CN" w:bidi="ar"/>
              </w:rPr>
              <w:t>：[难点内容]</w:t>
            </w:r>
          </w:p>
        </w:tc>
        <w:tc>
          <w:tcPr>
            <w:tcW w:w="300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35" w:type="dxa"/>
              <w:left w:w="120" w:type="dxa"/>
              <w:bottom w:w="135" w:type="dxa"/>
              <w:right w:w="120" w:type="dxa"/>
            </w:tcMar>
            <w:vAlign w:val="top"/>
          </w:tcPr>
          <w:p w14:paraId="3BDA07B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  <w:lang w:val="en-US" w:eastAsia="zh-CN" w:bidi="ar"/>
              </w:rPr>
              <w:t>[X] 学时</w:t>
            </w:r>
          </w:p>
        </w:tc>
        <w:tc>
          <w:tcPr>
            <w:tcW w:w="300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35" w:type="dxa"/>
              <w:left w:w="120" w:type="dxa"/>
              <w:bottom w:w="135" w:type="dxa"/>
              <w:right w:w="120" w:type="dxa"/>
            </w:tcMar>
            <w:vAlign w:val="top"/>
          </w:tcPr>
          <w:p w14:paraId="6B0CEE8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  <w:lang w:val="en-US" w:eastAsia="zh-CN" w:bidi="ar"/>
              </w:rPr>
              <w:t>分组讨论式教学、课堂讲授</w:t>
            </w:r>
          </w:p>
        </w:tc>
        <w:tc>
          <w:tcPr>
            <w:tcW w:w="300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35" w:type="dxa"/>
              <w:left w:w="120" w:type="dxa"/>
              <w:bottom w:w="135" w:type="dxa"/>
              <w:right w:w="120" w:type="dxa"/>
            </w:tcMar>
            <w:vAlign w:val="top"/>
          </w:tcPr>
          <w:p w14:paraId="0CE5DFC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  <w:lang w:val="en-US" w:eastAsia="zh-CN" w:bidi="ar"/>
              </w:rPr>
              <w:t>组织学生对 [讨论话题 2] 进行分组讨论，然后教师进行总结和补充讲解。</w:t>
            </w:r>
          </w:p>
        </w:tc>
        <w:tc>
          <w:tcPr>
            <w:tcW w:w="300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35" w:type="dxa"/>
              <w:left w:w="120" w:type="dxa"/>
              <w:bottom w:w="135" w:type="dxa"/>
              <w:right w:w="120" w:type="dxa"/>
            </w:tcMar>
            <w:vAlign w:val="top"/>
          </w:tcPr>
          <w:p w14:paraId="48303E7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  <w:lang w:val="en-US" w:eastAsia="zh-CN" w:bidi="ar"/>
              </w:rPr>
              <w:t>在分组讨论中，培养学生的团队协作精神和沟通能力。</w:t>
            </w:r>
          </w:p>
        </w:tc>
      </w:tr>
      <w:tr w14:paraId="7EFA6CAB">
        <w:tblPrEx>
          <w:tblBorders>
            <w:top w:val="single" w:color="DEE0E3" w:sz="6" w:space="0"/>
            <w:left w:val="single" w:color="DEE0E3" w:sz="6" w:space="0"/>
            <w:bottom w:val="single" w:color="DEE0E3" w:sz="6" w:space="0"/>
            <w:right w:val="single" w:color="DEE0E3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300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35" w:type="dxa"/>
              <w:left w:w="120" w:type="dxa"/>
              <w:bottom w:w="135" w:type="dxa"/>
              <w:right w:w="120" w:type="dxa"/>
            </w:tcMar>
            <w:vAlign w:val="top"/>
          </w:tcPr>
          <w:p w14:paraId="640459A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  <w:lang w:val="en-US" w:eastAsia="zh-CN" w:bidi="ar"/>
              </w:rPr>
              <w:t>...</w:t>
            </w:r>
          </w:p>
        </w:tc>
        <w:tc>
          <w:tcPr>
            <w:tcW w:w="300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35" w:type="dxa"/>
              <w:left w:w="120" w:type="dxa"/>
              <w:bottom w:w="135" w:type="dxa"/>
              <w:right w:w="120" w:type="dxa"/>
            </w:tcMar>
            <w:vAlign w:val="top"/>
          </w:tcPr>
          <w:p w14:paraId="7E01078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  <w:lang w:val="en-US" w:eastAsia="zh-CN" w:bidi="ar"/>
              </w:rPr>
              <w:t>...</w:t>
            </w:r>
          </w:p>
        </w:tc>
        <w:tc>
          <w:tcPr>
            <w:tcW w:w="300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35" w:type="dxa"/>
              <w:left w:w="120" w:type="dxa"/>
              <w:bottom w:w="135" w:type="dxa"/>
              <w:right w:w="120" w:type="dxa"/>
            </w:tcMar>
            <w:vAlign w:val="top"/>
          </w:tcPr>
          <w:p w14:paraId="79BBF01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  <w:lang w:val="en-US" w:eastAsia="zh-CN" w:bidi="ar"/>
              </w:rPr>
              <w:t>...</w:t>
            </w:r>
          </w:p>
        </w:tc>
        <w:tc>
          <w:tcPr>
            <w:tcW w:w="300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35" w:type="dxa"/>
              <w:left w:w="120" w:type="dxa"/>
              <w:bottom w:w="135" w:type="dxa"/>
              <w:right w:w="120" w:type="dxa"/>
            </w:tcMar>
            <w:vAlign w:val="top"/>
          </w:tcPr>
          <w:p w14:paraId="3B94444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  <w:lang w:val="en-US" w:eastAsia="zh-CN" w:bidi="ar"/>
              </w:rPr>
              <w:t>...</w:t>
            </w:r>
          </w:p>
        </w:tc>
        <w:tc>
          <w:tcPr>
            <w:tcW w:w="300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35" w:type="dxa"/>
              <w:left w:w="120" w:type="dxa"/>
              <w:bottom w:w="135" w:type="dxa"/>
              <w:right w:w="120" w:type="dxa"/>
            </w:tcMar>
            <w:vAlign w:val="top"/>
          </w:tcPr>
          <w:p w14:paraId="2B1BA1B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  <w:lang w:val="en-US" w:eastAsia="zh-CN" w:bidi="ar"/>
              </w:rPr>
              <w:t>...</w:t>
            </w:r>
          </w:p>
        </w:tc>
        <w:tc>
          <w:tcPr>
            <w:tcW w:w="300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35" w:type="dxa"/>
              <w:left w:w="120" w:type="dxa"/>
              <w:bottom w:w="135" w:type="dxa"/>
              <w:right w:w="120" w:type="dxa"/>
            </w:tcMar>
            <w:vAlign w:val="top"/>
          </w:tcPr>
          <w:p w14:paraId="4D37F3B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  <w:lang w:val="en-US" w:eastAsia="zh-CN" w:bidi="ar"/>
              </w:rPr>
              <w:t>...</w:t>
            </w:r>
          </w:p>
        </w:tc>
        <w:tc>
          <w:tcPr>
            <w:tcW w:w="300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35" w:type="dxa"/>
              <w:left w:w="120" w:type="dxa"/>
              <w:bottom w:w="135" w:type="dxa"/>
              <w:right w:w="120" w:type="dxa"/>
            </w:tcMar>
            <w:vAlign w:val="top"/>
          </w:tcPr>
          <w:p w14:paraId="31F1E4E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  <w:lang w:val="en-US" w:eastAsia="zh-CN" w:bidi="ar"/>
              </w:rPr>
              <w:t>...</w:t>
            </w:r>
          </w:p>
        </w:tc>
      </w:tr>
    </w:tbl>
    <w:p w14:paraId="420CC6F9">
      <w:pPr>
        <w:pStyle w:val="3"/>
        <w:keepNext w:val="0"/>
        <w:keepLines w:val="0"/>
        <w:widowControl/>
        <w:suppressLineNumbers w:val="0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八、教材与参考书目</w:t>
      </w:r>
    </w:p>
    <w:p w14:paraId="2166468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" w:lineRule="atLeast"/>
        <w:ind w:left="-360" w:leftChars="0" w:firstLine="643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教材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：</w:t>
      </w:r>
    </w:p>
    <w:p w14:paraId="5906721F">
      <w:pPr>
        <w:keepNext w:val="0"/>
        <w:keepLines w:val="0"/>
        <w:pageBreakBefore w:val="0"/>
        <w:widowControl/>
        <w:numPr>
          <w:ilvl w:val="1"/>
          <w:numId w:val="1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" w:lineRule="atLeast"/>
        <w:ind w:left="360"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[教材名称]，[作者]，[出版社]，[出版年份]</w:t>
      </w:r>
    </w:p>
    <w:p w14:paraId="7FF809D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" w:lineRule="atLeast"/>
        <w:ind w:left="-360" w:leftChars="0" w:firstLine="643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参考书目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：</w:t>
      </w:r>
    </w:p>
    <w:p w14:paraId="5FC1043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" w:lineRule="atLeast"/>
        <w:ind w:leftChars="0"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1.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[参考书目 1 名称]，[作者]，[出版社]，[出版年份]</w:t>
      </w:r>
    </w:p>
    <w:p w14:paraId="1C90472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" w:lineRule="atLeast"/>
        <w:ind w:leftChars="0"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2.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[参考书目 2 名称]，[作者]，[出版社]，[出版年份]</w:t>
      </w:r>
    </w:p>
    <w:p w14:paraId="032D792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  <w:t>-...（根据课程需要，列举参考书目）</w:t>
      </w:r>
    </w:p>
    <w:p w14:paraId="7A38FA53">
      <w:pPr>
        <w:wordWrap w:val="0"/>
        <w:jc w:val="right"/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</w:pPr>
    </w:p>
    <w:p w14:paraId="0CA668CB">
      <w:pPr>
        <w:wordWrap/>
        <w:jc w:val="right"/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</w:pPr>
    </w:p>
    <w:p w14:paraId="7A3CA894">
      <w:pPr>
        <w:wordWrap/>
        <w:jc w:val="right"/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</w:pPr>
    </w:p>
    <w:p w14:paraId="6672D6E9">
      <w:pPr>
        <w:wordWrap/>
        <w:jc w:val="right"/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</w:pPr>
    </w:p>
    <w:p w14:paraId="37C6D209">
      <w:pPr>
        <w:wordWrap w:val="0"/>
        <w:jc w:val="right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FF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  <w:t xml:space="preserve">大纲撰写人：  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FF"/>
          <w:spacing w:val="0"/>
          <w:kern w:val="0"/>
          <w:sz w:val="32"/>
          <w:szCs w:val="32"/>
          <w:lang w:val="en-US" w:eastAsia="zh-CN" w:bidi="ar"/>
        </w:rPr>
        <w:t xml:space="preserve">   </w:t>
      </w:r>
    </w:p>
    <w:p w14:paraId="45B51F8B">
      <w:pPr>
        <w:wordWrap w:val="0"/>
        <w:jc w:val="right"/>
        <w:rPr>
          <w:rFonts w:hint="eastAsia" w:ascii="方正仿宋_GBK" w:hAnsi="方正仿宋_GBK" w:eastAsia="方正仿宋_GBK" w:cs="方正仿宋_GBK"/>
          <w:sz w:val="32"/>
          <w:szCs w:val="32"/>
          <w:lang w:val="en-US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FF"/>
          <w:spacing w:val="0"/>
          <w:kern w:val="0"/>
          <w:sz w:val="32"/>
          <w:szCs w:val="32"/>
          <w:lang w:val="en-US" w:eastAsia="zh-CN" w:bidi="ar"/>
        </w:rPr>
        <w:t xml:space="preserve"> 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  <w:t>大纲撰写时间：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  <w:t xml:space="preserve">   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FF"/>
          <w:spacing w:val="0"/>
          <w:kern w:val="0"/>
          <w:sz w:val="32"/>
          <w:szCs w:val="32"/>
          <w:lang w:val="en-US" w:eastAsia="zh-CN" w:bidi="ar"/>
        </w:rPr>
        <w:t xml:space="preserve">  </w:t>
      </w:r>
    </w:p>
    <w:sectPr>
      <w:footerReference r:id="rId3" w:type="default"/>
      <w:pgSz w:w="11906" w:h="16838"/>
      <w:pgMar w:top="1440" w:right="1797" w:bottom="1440" w:left="1797" w:header="851" w:footer="992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54F500B3-A56D-4052-BAE7-2CE80D3F0C7A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61579274-16BE-4626-8D83-59FC15384D91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3" w:fontKey="{A95039BF-2597-4A6C-B1ED-333638C2EEC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9D96AA">
    <w:pPr>
      <w:pStyle w:val="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3</w:t>
    </w:r>
    <w:r>
      <w:fldChar w:fldCharType="end"/>
    </w:r>
  </w:p>
  <w:p w14:paraId="16E9A7D7">
    <w:pPr>
      <w:pStyle w:val="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0B6F8F5"/>
    <w:multiLevelType w:val="multilevel"/>
    <w:tmpl w:val="10B6F8F5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JmYTA5YTgyNTk4MWIwYWU5Yzg3Zjk4MDYwODNhMzYifQ=="/>
  </w:docVars>
  <w:rsids>
    <w:rsidRoot w:val="00000000"/>
    <w:rsid w:val="03EC7002"/>
    <w:rsid w:val="07817E77"/>
    <w:rsid w:val="0C760B97"/>
    <w:rsid w:val="0F5D54C1"/>
    <w:rsid w:val="1B3373BA"/>
    <w:rsid w:val="31B269F5"/>
    <w:rsid w:val="328442DF"/>
    <w:rsid w:val="353B7F7E"/>
    <w:rsid w:val="3715196E"/>
    <w:rsid w:val="3CDF3097"/>
    <w:rsid w:val="46352217"/>
    <w:rsid w:val="4DAC5670"/>
    <w:rsid w:val="4E05212A"/>
    <w:rsid w:val="51D00CEB"/>
    <w:rsid w:val="54D609BD"/>
    <w:rsid w:val="56214ACF"/>
    <w:rsid w:val="565F3A49"/>
    <w:rsid w:val="57F04823"/>
    <w:rsid w:val="5CD17448"/>
    <w:rsid w:val="608E2AF2"/>
    <w:rsid w:val="61003728"/>
    <w:rsid w:val="627E6DCC"/>
    <w:rsid w:val="7522330B"/>
    <w:rsid w:val="75BB09C5"/>
    <w:rsid w:val="78284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1624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basedOn w:val="1"/>
    <w:qFormat/>
    <w:uiPriority w:val="1624"/>
    <w:pPr>
      <w:widowControl/>
      <w:spacing w:before="100" w:beforeAutospacing="1" w:after="100" w:afterAutospacing="1"/>
      <w:ind w:firstLine="420"/>
    </w:pPr>
    <w:rPr>
      <w:rFonts w:ascii="宋体" w:hAnsi="宋体"/>
      <w:color w:val="000000"/>
      <w:kern w:val="0"/>
    </w:r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1954</Words>
  <Characters>2014</Characters>
  <Lines>0</Lines>
  <Paragraphs>0</Paragraphs>
  <TotalTime>0</TotalTime>
  <ScaleCrop>false</ScaleCrop>
  <LinksUpToDate>false</LinksUpToDate>
  <CharactersWithSpaces>2087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2021-05-13T03:03:00Z</dcterms:created>
  <dc:creator>Administrator</dc:creator>
  <cp:lastModifiedBy>张亚</cp:lastModifiedBy>
  <dcterms:modified xsi:type="dcterms:W3CDTF">2025-12-26T09:34:22Z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241DA7203D6B4D24B6ED03F5E101B0EE_13</vt:lpwstr>
  </property>
  <property fmtid="{D5CDD505-2E9C-101B-9397-08002B2CF9AE}" pid="4" name="KSOTemplateDocerSaveRecord">
    <vt:lpwstr>eyJoZGlkIjoiNjc5YTFmOGRhMGQ1NzIxNTcxZGZmODgyNzk4NzRjYmYiLCJ1c2VySWQiOiIxNzE2NTUwMDM1In0=</vt:lpwstr>
  </property>
</Properties>
</file>