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 w:firstLineChars="0"/>
        <w:jc w:val="center"/>
        <w:rPr>
          <w:rFonts w:eastAsia="方正小标宋简体"/>
          <w:sz w:val="44"/>
        </w:rPr>
      </w:pPr>
    </w:p>
    <w:p>
      <w:pPr>
        <w:widowControl w:val="0"/>
        <w:ind w:firstLine="0" w:firstLineChars="0"/>
        <w:jc w:val="center"/>
        <w:rPr>
          <w:rFonts w:eastAsia="方正小标宋简体"/>
          <w:sz w:val="44"/>
        </w:rPr>
      </w:pPr>
    </w:p>
    <w:p>
      <w:pPr>
        <w:widowControl w:val="0"/>
        <w:ind w:firstLine="0" w:firstLineChars="0"/>
        <w:jc w:val="center"/>
        <w:rPr>
          <w:rFonts w:eastAsia="方正小标宋简体"/>
          <w:sz w:val="44"/>
        </w:rPr>
      </w:pPr>
    </w:p>
    <w:p>
      <w:pPr>
        <w:widowControl w:val="0"/>
        <w:ind w:firstLine="0" w:firstLineChars="0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江苏省卓越研究生工作站</w:t>
      </w:r>
    </w:p>
    <w:p>
      <w:pPr>
        <w:widowControl w:val="0"/>
        <w:ind w:firstLine="0" w:firstLineChars="0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申报</w:t>
      </w:r>
      <w:r>
        <w:rPr>
          <w:rFonts w:eastAsia="方正小标宋简体"/>
          <w:sz w:val="44"/>
        </w:rPr>
        <w:t>材料</w:t>
      </w:r>
      <w:r>
        <w:rPr>
          <w:rFonts w:hint="eastAsia" w:eastAsia="方正小标宋简体"/>
          <w:sz w:val="44"/>
        </w:rPr>
        <w:t>形式审查要点</w:t>
      </w:r>
    </w:p>
    <w:p>
      <w:pPr>
        <w:widowControl w:val="0"/>
        <w:ind w:firstLine="0" w:firstLineChars="0"/>
        <w:jc w:val="center"/>
        <w:rPr>
          <w:rFonts w:eastAsia="楷体"/>
          <w:kern w:val="0"/>
          <w:szCs w:val="28"/>
        </w:rPr>
      </w:pPr>
      <w:r>
        <w:rPr>
          <w:rFonts w:hint="eastAsia" w:eastAsia="楷体"/>
          <w:kern w:val="0"/>
          <w:szCs w:val="28"/>
        </w:rPr>
        <w:t>（2</w:t>
      </w:r>
      <w:r>
        <w:rPr>
          <w:rFonts w:eastAsia="楷体"/>
          <w:kern w:val="0"/>
          <w:szCs w:val="28"/>
        </w:rPr>
        <w:t>02</w:t>
      </w:r>
      <w:r>
        <w:rPr>
          <w:rFonts w:hint="eastAsia" w:eastAsia="楷体"/>
          <w:kern w:val="0"/>
          <w:szCs w:val="28"/>
        </w:rPr>
        <w:t>4自查版）</w:t>
      </w:r>
    </w:p>
    <w:p>
      <w:pPr>
        <w:widowControl w:val="0"/>
        <w:ind w:firstLine="0" w:firstLineChars="0"/>
      </w:pPr>
    </w:p>
    <w:p>
      <w:pPr>
        <w:widowControl w:val="0"/>
        <w:ind w:firstLine="643"/>
        <w:rPr>
          <w:rFonts w:hint="eastAsia"/>
        </w:rPr>
      </w:pPr>
      <w:bookmarkStart w:id="0" w:name="_GoBack"/>
      <w:bookmarkEnd w:id="0"/>
      <w:r>
        <w:rPr>
          <w:rFonts w:hint="eastAsia" w:eastAsia="黑体"/>
          <w:b/>
          <w:bCs/>
        </w:rPr>
        <w:t>推荐材料内容：</w:t>
      </w:r>
      <w:r>
        <w:rPr>
          <w:rFonts w:hint="eastAsia"/>
        </w:rPr>
        <w:t>《江苏省卓越研究生工作站申报书》纸质版（需盖章）一式两份，《江苏省卓越研究生工作站申报汇总表》Excel电子版（命名规则：SFZ单位代码+单位名称。例如“SFZ10284南京大学”）和纸质版（需盖章）一份。</w:t>
      </w:r>
    </w:p>
    <w:p>
      <w:pPr>
        <w:widowControl w:val="0"/>
        <w:ind w:firstLine="0" w:firstLineChars="0"/>
      </w:pPr>
    </w:p>
    <w:p>
      <w:pPr>
        <w:widowControl w:val="0"/>
        <w:spacing w:line="560" w:lineRule="exact"/>
        <w:ind w:firstLine="640"/>
        <w:rPr>
          <w:rFonts w:eastAsia="黑体"/>
          <w:kern w:val="0"/>
          <w:szCs w:val="28"/>
        </w:rPr>
      </w:pPr>
      <w:r>
        <w:rPr>
          <w:rFonts w:hint="eastAsia" w:eastAsia="黑体"/>
          <w:kern w:val="0"/>
          <w:szCs w:val="28"/>
        </w:rPr>
        <w:t>一</w:t>
      </w:r>
      <w:r>
        <w:rPr>
          <w:rFonts w:eastAsia="黑体"/>
          <w:kern w:val="0"/>
          <w:szCs w:val="28"/>
        </w:rPr>
        <w:t>、形式</w:t>
      </w:r>
      <w:r>
        <w:rPr>
          <w:rFonts w:hint="eastAsia" w:eastAsia="黑体"/>
          <w:kern w:val="0"/>
          <w:szCs w:val="28"/>
        </w:rPr>
        <w:t>程序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1.</w:t>
      </w:r>
      <w:r>
        <w:rPr>
          <w:kern w:val="0"/>
          <w:szCs w:val="28"/>
        </w:rPr>
        <w:t xml:space="preserve"> 设站单位、合作高校</w:t>
      </w:r>
      <w:r>
        <w:rPr>
          <w:rFonts w:hint="eastAsia"/>
          <w:kern w:val="0"/>
          <w:szCs w:val="28"/>
        </w:rPr>
        <w:t>及进站学科</w:t>
      </w:r>
      <w:r>
        <w:rPr>
          <w:kern w:val="0"/>
          <w:szCs w:val="28"/>
        </w:rPr>
        <w:t>所属院系</w:t>
      </w:r>
      <w:r>
        <w:rPr>
          <w:rFonts w:hint="eastAsia"/>
          <w:kern w:val="0"/>
          <w:szCs w:val="28"/>
        </w:rPr>
        <w:t>、</w:t>
      </w:r>
      <w:r>
        <w:rPr>
          <w:kern w:val="0"/>
          <w:szCs w:val="28"/>
        </w:rPr>
        <w:t>研究生管理部门</w:t>
      </w:r>
      <w:r>
        <w:rPr>
          <w:rFonts w:hint="eastAsia"/>
          <w:kern w:val="0"/>
          <w:szCs w:val="28"/>
        </w:rPr>
        <w:t>的签字</w:t>
      </w:r>
      <w:r>
        <w:rPr>
          <w:kern w:val="0"/>
          <w:szCs w:val="28"/>
        </w:rPr>
        <w:t>或盖章</w:t>
      </w:r>
      <w:r>
        <w:rPr>
          <w:rFonts w:hint="eastAsia"/>
          <w:kern w:val="0"/>
          <w:szCs w:val="28"/>
        </w:rPr>
        <w:t>意见须</w:t>
      </w:r>
      <w:r>
        <w:rPr>
          <w:kern w:val="0"/>
          <w:szCs w:val="28"/>
        </w:rPr>
        <w:t>齐整。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kern w:val="0"/>
          <w:szCs w:val="28"/>
        </w:rPr>
        <w:t>2. 推荐申报材料须同时在设站单位和高校公示至少5个工作日，公示无异议</w:t>
      </w:r>
      <w:r>
        <w:rPr>
          <w:rFonts w:hint="eastAsia"/>
          <w:kern w:val="0"/>
          <w:szCs w:val="28"/>
        </w:rPr>
        <w:t>。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3. 所填内容须真实准确，佐证材料须完备，比如可</w:t>
      </w:r>
      <w:r>
        <w:rPr>
          <w:kern w:val="0"/>
          <w:szCs w:val="28"/>
        </w:rPr>
        <w:t>公开的</w:t>
      </w:r>
      <w:r>
        <w:rPr>
          <w:rFonts w:hint="eastAsia"/>
          <w:kern w:val="0"/>
          <w:szCs w:val="28"/>
        </w:rPr>
        <w:t>立项批文扫描件等，申请书及</w:t>
      </w:r>
      <w:r>
        <w:rPr>
          <w:kern w:val="0"/>
          <w:szCs w:val="28"/>
        </w:rPr>
        <w:t>附件不得填写涉密</w:t>
      </w:r>
      <w:r>
        <w:rPr>
          <w:rFonts w:hint="eastAsia"/>
          <w:kern w:val="0"/>
          <w:szCs w:val="28"/>
        </w:rPr>
        <w:t>内容</w:t>
      </w:r>
      <w:r>
        <w:rPr>
          <w:kern w:val="0"/>
          <w:szCs w:val="28"/>
        </w:rPr>
        <w:t>。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4.如</w:t>
      </w:r>
      <w:r>
        <w:rPr>
          <w:kern w:val="0"/>
          <w:szCs w:val="28"/>
        </w:rPr>
        <w:t>工作站建设期内，曾更名</w:t>
      </w:r>
      <w:r>
        <w:rPr>
          <w:rFonts w:hint="eastAsia"/>
          <w:kern w:val="0"/>
          <w:szCs w:val="28"/>
        </w:rPr>
        <w:t>等</w:t>
      </w:r>
      <w:r>
        <w:rPr>
          <w:kern w:val="0"/>
          <w:szCs w:val="28"/>
        </w:rPr>
        <w:t>，需</w:t>
      </w:r>
      <w:r>
        <w:rPr>
          <w:rFonts w:hint="eastAsia"/>
          <w:kern w:val="0"/>
          <w:szCs w:val="28"/>
        </w:rPr>
        <w:t>附更名</w:t>
      </w:r>
      <w:r>
        <w:rPr>
          <w:kern w:val="0"/>
          <w:szCs w:val="28"/>
        </w:rPr>
        <w:t>情况佐证</w:t>
      </w:r>
      <w:r>
        <w:rPr>
          <w:rFonts w:hint="eastAsia"/>
          <w:kern w:val="0"/>
          <w:szCs w:val="28"/>
        </w:rPr>
        <w:t>。</w:t>
      </w:r>
    </w:p>
    <w:p>
      <w:pPr>
        <w:widowControl w:val="0"/>
        <w:spacing w:line="560" w:lineRule="exact"/>
        <w:ind w:firstLine="640"/>
        <w:rPr>
          <w:rFonts w:eastAsia="黑体"/>
          <w:kern w:val="0"/>
          <w:szCs w:val="28"/>
        </w:rPr>
      </w:pPr>
    </w:p>
    <w:p>
      <w:pPr>
        <w:widowControl w:val="0"/>
        <w:spacing w:line="560" w:lineRule="exact"/>
        <w:ind w:firstLine="640"/>
        <w:rPr>
          <w:rFonts w:eastAsia="黑体"/>
          <w:kern w:val="0"/>
          <w:szCs w:val="28"/>
        </w:rPr>
      </w:pPr>
      <w:r>
        <w:rPr>
          <w:rFonts w:hint="eastAsia" w:eastAsia="黑体"/>
          <w:kern w:val="0"/>
          <w:szCs w:val="28"/>
        </w:rPr>
        <w:t>二、申请条件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kern w:val="0"/>
          <w:szCs w:val="28"/>
        </w:rPr>
        <w:t xml:space="preserve">1. </w:t>
      </w:r>
      <w:r>
        <w:rPr>
          <w:rFonts w:hint="eastAsia"/>
          <w:b/>
          <w:bCs/>
          <w:kern w:val="0"/>
          <w:szCs w:val="28"/>
        </w:rPr>
        <w:t>申报标准参照《江苏省研究生工作站管理办法》中省优秀研究生工作站示范基地的申报标准。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2. 近三年曾获评优秀研究生工作站</w:t>
      </w:r>
      <w:r>
        <w:rPr>
          <w:kern w:val="0"/>
          <w:szCs w:val="28"/>
        </w:rPr>
        <w:t>。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3</w:t>
      </w:r>
      <w:r>
        <w:rPr>
          <w:kern w:val="0"/>
          <w:szCs w:val="28"/>
        </w:rPr>
        <w:t xml:space="preserve">. </w:t>
      </w:r>
      <w:r>
        <w:rPr>
          <w:rFonts w:hint="eastAsia"/>
          <w:kern w:val="0"/>
          <w:szCs w:val="28"/>
        </w:rPr>
        <w:t>为进站研究生工作、生活提供优越条件。研究生工作站管理规章制度健全，执行良好，每年按时上报基本数据</w:t>
      </w:r>
      <w:r>
        <w:rPr>
          <w:kern w:val="0"/>
          <w:szCs w:val="28"/>
        </w:rPr>
        <w:t>。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4</w:t>
      </w:r>
      <w:r>
        <w:rPr>
          <w:kern w:val="0"/>
          <w:szCs w:val="28"/>
        </w:rPr>
        <w:t xml:space="preserve">. </w:t>
      </w:r>
      <w:r>
        <w:rPr>
          <w:rFonts w:hint="eastAsia"/>
          <w:kern w:val="0"/>
          <w:szCs w:val="28"/>
        </w:rPr>
        <w:t>进站研究生规模大，近4年进站培养半年以上研究生总人数达30人以上</w:t>
      </w:r>
      <w:r>
        <w:rPr>
          <w:kern w:val="0"/>
          <w:szCs w:val="28"/>
        </w:rPr>
        <w:t>。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5</w:t>
      </w:r>
      <w:r>
        <w:rPr>
          <w:kern w:val="0"/>
          <w:szCs w:val="28"/>
        </w:rPr>
        <w:t xml:space="preserve">. </w:t>
      </w:r>
      <w:r>
        <w:rPr>
          <w:rFonts w:hint="eastAsia"/>
          <w:kern w:val="0"/>
          <w:szCs w:val="28"/>
        </w:rPr>
        <w:t>设站双方已形成紧密和稳定的产学研合作，合作课题经费充足，在联合科技攻关、成果转化、社会服务和文化传承创新等方面取得显著成效，具有高质量的产学研结合成果</w:t>
      </w:r>
      <w:r>
        <w:rPr>
          <w:kern w:val="0"/>
          <w:szCs w:val="28"/>
        </w:rPr>
        <w:t>。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6</w:t>
      </w:r>
      <w:r>
        <w:rPr>
          <w:kern w:val="0"/>
          <w:szCs w:val="28"/>
        </w:rPr>
        <w:t xml:space="preserve">. </w:t>
      </w:r>
      <w:r>
        <w:rPr>
          <w:rFonts w:hint="eastAsia"/>
          <w:kern w:val="0"/>
          <w:szCs w:val="28"/>
        </w:rPr>
        <w:t>形成特色鲜明的研究生联合培养机制，人才培养成效显著，职业岗位锻炼效果突出，就业竞争优势突出</w:t>
      </w:r>
      <w:r>
        <w:rPr>
          <w:kern w:val="0"/>
          <w:szCs w:val="28"/>
        </w:rPr>
        <w:t>。</w:t>
      </w:r>
    </w:p>
    <w:p>
      <w:pPr>
        <w:widowControl w:val="0"/>
        <w:spacing w:line="560" w:lineRule="exact"/>
        <w:ind w:firstLine="640"/>
        <w:rPr>
          <w:kern w:val="0"/>
          <w:szCs w:val="28"/>
        </w:rPr>
      </w:pPr>
      <w:r>
        <w:rPr>
          <w:rFonts w:hint="eastAsia"/>
          <w:kern w:val="0"/>
          <w:szCs w:val="28"/>
        </w:rPr>
        <w:t>7</w:t>
      </w:r>
      <w:r>
        <w:rPr>
          <w:kern w:val="0"/>
          <w:szCs w:val="28"/>
        </w:rPr>
        <w:t xml:space="preserve">. </w:t>
      </w:r>
      <w:r>
        <w:rPr>
          <w:rFonts w:hint="eastAsia"/>
          <w:kern w:val="0"/>
          <w:szCs w:val="28"/>
        </w:rPr>
        <w:t>进站研究生的项目、论文、专利、标准、案例、政策建议等成果数量及水平突出，至少获得1项与工作站相关的国家级成果或2项以上省级成果，或成果产生重要的经济社会效益</w:t>
      </w:r>
      <w:r>
        <w:rPr>
          <w:kern w:val="0"/>
          <w:szCs w:val="28"/>
        </w:rPr>
        <w:t>。</w:t>
      </w:r>
    </w:p>
    <w:p>
      <w:pPr>
        <w:widowControl w:val="0"/>
        <w:spacing w:line="560" w:lineRule="exact"/>
        <w:ind w:firstLine="640"/>
        <w:rPr>
          <w:rFonts w:hint="eastAsia"/>
          <w:kern w:val="0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5" w:left="1531" w:header="851" w:footer="992" w:gutter="0"/>
      <w:pgNumType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  <w:jc w:val="center"/>
      <w:rPr>
        <w:sz w:val="24"/>
        <w:szCs w:val="24"/>
      </w:rPr>
    </w:pPr>
    <w:r>
      <w:rPr>
        <w:sz w:val="24"/>
        <w:szCs w:val="24"/>
      </w:rPr>
      <w:t>—</w:t>
    </w:r>
    <w:sdt>
      <w:sdtPr>
        <w:rPr>
          <w:sz w:val="24"/>
          <w:szCs w:val="24"/>
        </w:rPr>
        <w:id w:val="-1803382501"/>
        <w:docPartObj>
          <w:docPartGallery w:val="AutoText"/>
        </w:docPartObj>
      </w:sdtPr>
      <w:sdtEndPr>
        <w:rPr>
          <w:sz w:val="24"/>
          <w:szCs w:val="24"/>
        </w:rPr>
      </w:sdtEndPr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—</w:t>
        </w:r>
      </w:sdtContent>
    </w:sdt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xNTQxMjIxNGUxYWMwYzBhZmY4NmQ2Y2YzODllNDgifQ=="/>
  </w:docVars>
  <w:rsids>
    <w:rsidRoot w:val="002423B1"/>
    <w:rsid w:val="00015D1F"/>
    <w:rsid w:val="00031925"/>
    <w:rsid w:val="000373BF"/>
    <w:rsid w:val="0005135A"/>
    <w:rsid w:val="00080E7A"/>
    <w:rsid w:val="00084D74"/>
    <w:rsid w:val="001268B8"/>
    <w:rsid w:val="00170DD8"/>
    <w:rsid w:val="0017763C"/>
    <w:rsid w:val="001A31E8"/>
    <w:rsid w:val="001B6357"/>
    <w:rsid w:val="002423B1"/>
    <w:rsid w:val="00264148"/>
    <w:rsid w:val="00286954"/>
    <w:rsid w:val="003269CC"/>
    <w:rsid w:val="0038672B"/>
    <w:rsid w:val="003D2831"/>
    <w:rsid w:val="00414F9D"/>
    <w:rsid w:val="00486571"/>
    <w:rsid w:val="00532B7A"/>
    <w:rsid w:val="005701D4"/>
    <w:rsid w:val="005B4CA6"/>
    <w:rsid w:val="005C5136"/>
    <w:rsid w:val="0062778B"/>
    <w:rsid w:val="006557D0"/>
    <w:rsid w:val="006A1682"/>
    <w:rsid w:val="006F7417"/>
    <w:rsid w:val="0071055F"/>
    <w:rsid w:val="00774E0D"/>
    <w:rsid w:val="007816A7"/>
    <w:rsid w:val="007A6DAB"/>
    <w:rsid w:val="00833CED"/>
    <w:rsid w:val="008A42F1"/>
    <w:rsid w:val="00904916"/>
    <w:rsid w:val="0095480E"/>
    <w:rsid w:val="009D009B"/>
    <w:rsid w:val="009F4D24"/>
    <w:rsid w:val="00A32798"/>
    <w:rsid w:val="00AA2DA9"/>
    <w:rsid w:val="00AA39DA"/>
    <w:rsid w:val="00AB598B"/>
    <w:rsid w:val="00AE2A0A"/>
    <w:rsid w:val="00B132A3"/>
    <w:rsid w:val="00B60FBF"/>
    <w:rsid w:val="00C00CB2"/>
    <w:rsid w:val="00C6714F"/>
    <w:rsid w:val="00C77999"/>
    <w:rsid w:val="00C971D2"/>
    <w:rsid w:val="00CE2F28"/>
    <w:rsid w:val="00CE3FF6"/>
    <w:rsid w:val="00D11127"/>
    <w:rsid w:val="00D20107"/>
    <w:rsid w:val="00D22F9B"/>
    <w:rsid w:val="00DB7F26"/>
    <w:rsid w:val="00DD7310"/>
    <w:rsid w:val="00E235CF"/>
    <w:rsid w:val="00E5090E"/>
    <w:rsid w:val="00EB179D"/>
    <w:rsid w:val="00F711CF"/>
    <w:rsid w:val="00FA6901"/>
    <w:rsid w:val="00FB5750"/>
    <w:rsid w:val="00FE2DEC"/>
    <w:rsid w:val="00FE3C4F"/>
    <w:rsid w:val="3FF6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2</Pages>
  <Words>696</Words>
  <Characters>744</Characters>
  <Lines>5</Lines>
  <Paragraphs>1</Paragraphs>
  <TotalTime>90</TotalTime>
  <ScaleCrop>false</ScaleCrop>
  <LinksUpToDate>false</LinksUpToDate>
  <CharactersWithSpaces>754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2021-09-08T01:34:00Z</dcterms:created>
  <dc:creator>杨波</dc:creator>
  <cp:lastModifiedBy>盈</cp:lastModifiedBy>
  <cp:lastPrinted>2021-09-08T06:23:00Z</cp:lastPrinted>
  <dcterms:modified xsi:type="dcterms:W3CDTF">2024-06-03T08:22:42Z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F8E7673E1EEE4310BCF84DA26C822D5B_12</vt:lpwstr>
  </property>
</Properties>
</file>