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eastAsia="方正仿宋_GBK"/>
          <w:bCs/>
          <w:color w:val="auto"/>
          <w:sz w:val="32"/>
          <w:szCs w:val="32"/>
          <w:highlight w:val="none"/>
          <w:lang w:val="en-US"/>
        </w:rPr>
      </w:pPr>
      <w:r>
        <w:rPr>
          <w:rFonts w:eastAsia="方正仿宋_GBK"/>
          <w:bCs/>
          <w:color w:val="auto"/>
          <w:sz w:val="32"/>
          <w:szCs w:val="32"/>
          <w:highlight w:val="none"/>
          <w:lang w:val="en-US"/>
        </w:rPr>
        <w:t>附件</w:t>
      </w:r>
      <w:r>
        <w:rPr>
          <w:rFonts w:hint="eastAsia" w:eastAsia="方正仿宋_GBK"/>
          <w:bCs/>
          <w:color w:val="auto"/>
          <w:sz w:val="32"/>
          <w:szCs w:val="32"/>
          <w:highlight w:val="none"/>
          <w:lang w:val="en-US"/>
        </w:rPr>
        <w:t>1</w:t>
      </w:r>
    </w:p>
    <w:p>
      <w:pPr>
        <w:spacing w:line="560" w:lineRule="exact"/>
        <w:jc w:val="center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val="en-US"/>
        </w:rPr>
      </w:pPr>
      <w:bookmarkStart w:id="0" w:name="_GoBack"/>
      <w:r>
        <w:rPr>
          <w:rFonts w:hint="eastAsia" w:eastAsia="方正仿宋_GBK" w:cs="Times New Roman"/>
          <w:bCs/>
          <w:color w:val="auto"/>
          <w:sz w:val="32"/>
          <w:szCs w:val="32"/>
          <w:highlight w:val="none"/>
          <w:lang w:val="en-US"/>
        </w:rPr>
        <w:t>南京中医药大学学位评定分委员会</w:t>
      </w:r>
      <w:r>
        <w:rPr>
          <w:rFonts w:hint="default" w:eastAsia="方正仿宋_GBK" w:cs="Times New Roman"/>
          <w:bCs/>
          <w:color w:val="auto"/>
          <w:sz w:val="32"/>
          <w:szCs w:val="32"/>
          <w:highlight w:val="none"/>
          <w:lang w:val="en-US"/>
        </w:rPr>
        <w:t>情况表</w:t>
      </w:r>
      <w:bookmarkEnd w:id="0"/>
    </w:p>
    <w:tbl>
      <w:tblPr>
        <w:tblStyle w:val="2"/>
        <w:tblW w:w="925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1"/>
        <w:gridCol w:w="47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学位评定分委员会</w:t>
            </w:r>
          </w:p>
        </w:tc>
        <w:tc>
          <w:tcPr>
            <w:tcW w:w="4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所辖研究生二级培养单位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医学院分委员会</w:t>
            </w:r>
          </w:p>
        </w:tc>
        <w:tc>
          <w:tcPr>
            <w:tcW w:w="4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4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附属南京医院（南京市第二医院）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4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鼓楼临床医学院（南京鼓楼医院）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4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金陵临床医学院（东部战区总医院）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中西医结合学院分委员会</w:t>
            </w:r>
          </w:p>
        </w:tc>
        <w:tc>
          <w:tcPr>
            <w:tcW w:w="4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中西医结合学院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4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第三临床医学院（江苏省中西医结合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eastAsia="zh-CN" w:bidi="ar"/>
              </w:rPr>
              <w:t>医院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4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附属南京市中西医结合医院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4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无锡中西医结合医院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中医学院分委员会</w:t>
            </w:r>
          </w:p>
        </w:tc>
        <w:tc>
          <w:tcPr>
            <w:tcW w:w="4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中医学院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4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附属盐城中医院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4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苏州附属医院（苏州市中医医院）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4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无锡附属医院（无锡市中医医院）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4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常州附属医院（常州市中医医院）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4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连云港附属医院（连云港市中医院）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4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南通附属医院（南通市中医院）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4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徐州附属医院（徐州市中医院）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4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扬州附属医院（扬州市中医院）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4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深圳市中医医院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针灸推拿学院分委员会</w:t>
            </w:r>
          </w:p>
        </w:tc>
        <w:tc>
          <w:tcPr>
            <w:tcW w:w="4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针灸推拿学院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4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第二临床医学院、第二附属医院</w:t>
            </w:r>
          </w:p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（江苏省第二中医院）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第一临床医学院分委员会</w:t>
            </w:r>
          </w:p>
        </w:tc>
        <w:tc>
          <w:tcPr>
            <w:tcW w:w="4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第一临床医学院、附属医院</w:t>
            </w:r>
          </w:p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（江苏省中医院）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药学院分委员会</w:t>
            </w:r>
          </w:p>
        </w:tc>
        <w:tc>
          <w:tcPr>
            <w:tcW w:w="4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药学院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4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新中药学院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4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康缘中药学院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4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江苏省中科院植物研究所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4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军事医学科学院毒物药物研究所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卫生经济管理学院分委员会</w:t>
            </w:r>
          </w:p>
        </w:tc>
        <w:tc>
          <w:tcPr>
            <w:tcW w:w="4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卫生经济管理学院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4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养老服务与管理学院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护理学院分委员会</w:t>
            </w:r>
          </w:p>
        </w:tc>
        <w:tc>
          <w:tcPr>
            <w:tcW w:w="4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护理学院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人工智能与信息技术学院分委员会</w:t>
            </w:r>
          </w:p>
        </w:tc>
        <w:tc>
          <w:tcPr>
            <w:tcW w:w="4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人工智能与信息技术学院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马克思主义学院分委员会</w:t>
            </w:r>
          </w:p>
        </w:tc>
        <w:tc>
          <w:tcPr>
            <w:tcW w:w="4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马克思主义学院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中医药文献研究院分委员会</w:t>
            </w:r>
          </w:p>
        </w:tc>
        <w:tc>
          <w:tcPr>
            <w:tcW w:w="4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中医药文献研究院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exact"/>
          <w:jc w:val="center"/>
        </w:trPr>
        <w:tc>
          <w:tcPr>
            <w:tcW w:w="4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附属南京中医院（南京市中医院）分委员会</w:t>
            </w:r>
          </w:p>
        </w:tc>
        <w:tc>
          <w:tcPr>
            <w:tcW w:w="4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附属南京中医院（南京市中医院）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国际教育学院分委员会</w:t>
            </w:r>
          </w:p>
        </w:tc>
        <w:tc>
          <w:tcPr>
            <w:tcW w:w="4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国际教育学院</w:t>
            </w:r>
          </w:p>
        </w:tc>
      </w:tr>
    </w:tbl>
    <w:p>
      <w:pPr>
        <w:spacing w:line="560" w:lineRule="exact"/>
        <w:jc w:val="center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val="en-US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3NWI5NTA4YmFjOTM0YWMxZWVmOTIwZjdlOTlhMzAifQ=="/>
  </w:docVars>
  <w:rsids>
    <w:rsidRoot w:val="65A075C0"/>
    <w:rsid w:val="65A0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2023-12-29T09:20:00Z</dcterms:created>
  <dc:creator>陈珂</dc:creator>
  <cp:lastModifiedBy>陈珂</cp:lastModifiedBy>
  <dcterms:modified xsi:type="dcterms:W3CDTF">2023-12-29T09:20:34Z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8EB7382C57D34E93A750D3FAA9A98B6D_11</vt:lpwstr>
  </property>
</Properties>
</file>