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南京中医药大学研究生</w:t>
      </w:r>
      <w:r>
        <w:rPr>
          <w:rFonts w:ascii="黑体" w:hAnsi="黑体" w:eastAsia="黑体"/>
          <w:b/>
          <w:sz w:val="32"/>
          <w:szCs w:val="32"/>
        </w:rPr>
        <w:t>国家</w:t>
      </w:r>
      <w:r>
        <w:rPr>
          <w:rFonts w:hint="eastAsia" w:ascii="黑体" w:hAnsi="黑体" w:eastAsia="黑体"/>
          <w:b/>
          <w:sz w:val="32"/>
          <w:szCs w:val="32"/>
        </w:rPr>
        <w:t>奖学金评审结果上报表</w:t>
      </w:r>
    </w:p>
    <w:tbl>
      <w:tblPr>
        <w:tblStyle w:val="4"/>
        <w:tblW w:w="80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评审责任单位：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评审过程（需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本单位研究生国家奖学金评审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细则</w:t>
            </w:r>
            <w:bookmarkStart w:id="0" w:name="_GoBack"/>
            <w:bookmarkEnd w:id="0"/>
            <w:r>
              <w:rPr>
                <w:rFonts w:ascii="华文仿宋" w:hAnsi="华文仿宋" w:eastAsia="华文仿宋" w:cs="华文仿宋"/>
                <w:sz w:val="28"/>
                <w:szCs w:val="28"/>
              </w:rPr>
              <w:t>文件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评审结果（需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本单位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公示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评审委员会成员签字（需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本单位研究生国家奖学金评审委员会名单）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主任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成员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秘书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评审责任单位意见                            </w:t>
            </w:r>
          </w:p>
          <w:p>
            <w:pPr>
              <w:widowControl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widowControl/>
              <w:ind w:firstLine="6020" w:firstLineChars="215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单位盖章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                           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月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26"/>
    <w:rsid w:val="00220D17"/>
    <w:rsid w:val="00530F92"/>
    <w:rsid w:val="005D1013"/>
    <w:rsid w:val="00890726"/>
    <w:rsid w:val="008927EA"/>
    <w:rsid w:val="008A1F6D"/>
    <w:rsid w:val="009F31D9"/>
    <w:rsid w:val="0CB6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191</Characters>
  <Lines>1</Lines>
  <Paragraphs>1</Paragraphs>
  <TotalTime>18</TotalTime>
  <ScaleCrop>false</ScaleCrop>
  <LinksUpToDate>false</LinksUpToDate>
  <CharactersWithSpaces>223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2016-10-01T07:07:00Z</dcterms:created>
  <dc:creator>FLQ</dc:creator>
  <cp:lastModifiedBy>1qaz</cp:lastModifiedBy>
  <dcterms:modified xsi:type="dcterms:W3CDTF">2021-09-29T12:38:14Z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7385DA1691C14BE1A97C4643446E1B7B</vt:lpwstr>
  </property>
</Properties>
</file>