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华文中宋" w:hAnsi="华文中宋" w:eastAsia="华文中宋"/>
          <w:bCs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华文中宋" w:hAnsi="华文中宋" w:eastAsia="华文中宋"/>
          <w:bCs/>
          <w:kern w:val="0"/>
          <w:sz w:val="30"/>
          <w:szCs w:val="30"/>
        </w:rPr>
        <w:t>附件3</w:t>
      </w: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kern w:val="0"/>
          <w:sz w:val="36"/>
          <w:szCs w:val="36"/>
        </w:rPr>
        <w:t>送检论文基本信息表（样表）</w:t>
      </w:r>
    </w:p>
    <w:p>
      <w:pPr>
        <w:jc w:val="center"/>
        <w:rPr>
          <w:rFonts w:ascii="华文中宋" w:hAnsi="华文中宋" w:eastAsia="华文中宋"/>
          <w:b/>
          <w:sz w:val="30"/>
          <w:szCs w:val="30"/>
        </w:rPr>
      </w:pPr>
      <w:r>
        <w:rPr>
          <w:rFonts w:hint="eastAsia" w:ascii="华文中宋" w:hAnsi="华文中宋" w:eastAsia="华文中宋"/>
          <w:b/>
          <w:sz w:val="30"/>
          <w:szCs w:val="30"/>
        </w:rPr>
        <w:t>（学术学位硕士）</w:t>
      </w:r>
    </w:p>
    <w:p>
      <w:pPr>
        <w:spacing w:line="480" w:lineRule="exact"/>
        <w:jc w:val="left"/>
        <w:rPr>
          <w:rFonts w:ascii="仿宋" w:hAnsi="仿宋" w:eastAsia="仿宋"/>
          <w:sz w:val="32"/>
        </w:rPr>
      </w:pPr>
    </w:p>
    <w:tbl>
      <w:tblPr>
        <w:tblStyle w:val="5"/>
        <w:tblW w:w="79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5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培养单位代码</w:t>
            </w:r>
          </w:p>
        </w:tc>
        <w:tc>
          <w:tcPr>
            <w:tcW w:w="557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10315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培养单位全称</w:t>
            </w:r>
          </w:p>
        </w:tc>
        <w:tc>
          <w:tcPr>
            <w:tcW w:w="557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1"/>
                <w:szCs w:val="21"/>
              </w:rPr>
              <w:t>学位类别</w:t>
            </w:r>
          </w:p>
        </w:tc>
        <w:tc>
          <w:tcPr>
            <w:tcW w:w="557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论文编号</w:t>
            </w:r>
          </w:p>
        </w:tc>
        <w:tc>
          <w:tcPr>
            <w:tcW w:w="557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作者姓名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导师姓名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论文题目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一级学科代码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一级学科名称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二级学科代码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二级学科名称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论文研究方向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是否经学术行为审查</w:t>
            </w:r>
          </w:p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（是1、否2）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是否接受学校盲审</w:t>
            </w:r>
          </w:p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（是1、否2）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是否全日制</w:t>
            </w:r>
          </w:p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（是1、否2）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</w:tbl>
    <w:p>
      <w:pPr>
        <w:spacing w:line="480" w:lineRule="exact"/>
        <w:jc w:val="left"/>
        <w:rPr>
          <w:rFonts w:ascii="仿宋" w:hAnsi="仿宋" w:eastAsia="仿宋"/>
          <w:sz w:val="32"/>
        </w:rPr>
      </w:pPr>
    </w:p>
    <w:p>
      <w:pPr>
        <w:spacing w:line="480" w:lineRule="exact"/>
        <w:jc w:val="left"/>
        <w:rPr>
          <w:rFonts w:ascii="仿宋" w:hAnsi="仿宋" w:eastAsia="仿宋"/>
          <w:sz w:val="32"/>
        </w:rPr>
      </w:pPr>
    </w:p>
    <w:p>
      <w:pPr>
        <w:spacing w:line="480" w:lineRule="exact"/>
        <w:jc w:val="left"/>
        <w:rPr>
          <w:rFonts w:ascii="仿宋" w:hAnsi="仿宋" w:eastAsia="仿宋"/>
          <w:sz w:val="32"/>
        </w:rPr>
      </w:pP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送检论文基本信息表（样表）</w:t>
      </w:r>
    </w:p>
    <w:p>
      <w:pPr>
        <w:jc w:val="center"/>
        <w:rPr>
          <w:rFonts w:ascii="华文中宋" w:hAnsi="华文中宋" w:eastAsia="华文中宋"/>
          <w:b/>
          <w:sz w:val="30"/>
          <w:szCs w:val="30"/>
        </w:rPr>
      </w:pPr>
      <w:r>
        <w:rPr>
          <w:rFonts w:hint="eastAsia" w:ascii="华文中宋" w:hAnsi="华文中宋" w:eastAsia="华文中宋"/>
          <w:b/>
          <w:sz w:val="30"/>
          <w:szCs w:val="30"/>
        </w:rPr>
        <w:t>（专业学位硕士）</w:t>
      </w:r>
    </w:p>
    <w:p>
      <w:pPr>
        <w:spacing w:line="480" w:lineRule="exact"/>
        <w:jc w:val="left"/>
        <w:rPr>
          <w:rFonts w:ascii="仿宋" w:hAnsi="仿宋" w:eastAsia="仿宋"/>
          <w:sz w:val="32"/>
        </w:rPr>
      </w:pPr>
    </w:p>
    <w:tbl>
      <w:tblPr>
        <w:tblStyle w:val="5"/>
        <w:tblW w:w="79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5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培养单位代码</w:t>
            </w:r>
          </w:p>
        </w:tc>
        <w:tc>
          <w:tcPr>
            <w:tcW w:w="5570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培养单位全称</w:t>
            </w:r>
          </w:p>
        </w:tc>
        <w:tc>
          <w:tcPr>
            <w:tcW w:w="5570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1"/>
                <w:szCs w:val="21"/>
              </w:rPr>
              <w:t>学位类别</w:t>
            </w:r>
          </w:p>
        </w:tc>
        <w:tc>
          <w:tcPr>
            <w:tcW w:w="5570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论文编号</w:t>
            </w:r>
          </w:p>
        </w:tc>
        <w:tc>
          <w:tcPr>
            <w:tcW w:w="557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作者姓名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学校导师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产业导师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论文题目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专业类别代码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专业类别名称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专业领域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论文研究方向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是否经学术行为审查</w:t>
            </w:r>
          </w:p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（是1、否2）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是否接受学校盲审</w:t>
            </w:r>
          </w:p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（是1、否2）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  <w:jc w:val="center"/>
        </w:trPr>
        <w:tc>
          <w:tcPr>
            <w:tcW w:w="236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是否全日制</w:t>
            </w:r>
          </w:p>
          <w:p>
            <w:pPr>
              <w:spacing w:line="360" w:lineRule="exact"/>
              <w:jc w:val="center"/>
              <w:rPr>
                <w:rFonts w:ascii="黑体" w:hAnsi="黑体" w:eastAsia="黑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1"/>
                <w:szCs w:val="21"/>
              </w:rPr>
              <w:t>（是1、否2）</w:t>
            </w:r>
          </w:p>
        </w:tc>
        <w:tc>
          <w:tcPr>
            <w:tcW w:w="557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</w:tbl>
    <w:p>
      <w:pPr>
        <w:spacing w:line="480" w:lineRule="exact"/>
        <w:jc w:val="left"/>
        <w:rPr>
          <w:rFonts w:ascii="仿宋" w:hAnsi="仿宋" w:eastAsia="仿宋"/>
          <w:sz w:val="32"/>
        </w:rPr>
      </w:pPr>
    </w:p>
    <w:p>
      <w:pPr>
        <w:spacing w:line="480" w:lineRule="exact"/>
        <w:jc w:val="left"/>
        <w:rPr>
          <w:rFonts w:ascii="仿宋" w:hAnsi="仿宋" w:eastAsia="仿宋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C58AD"/>
    <w:rsid w:val="00074225"/>
    <w:rsid w:val="00B0208B"/>
    <w:rsid w:val="00B46B29"/>
    <w:rsid w:val="209C58AD"/>
    <w:rsid w:val="6D535020"/>
    <w:rsid w:val="7652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55</Words>
  <Characters>316</Characters>
  <Lines>2</Lines>
  <Paragraphs>1</Paragraphs>
  <TotalTime>0</TotalTime>
  <ScaleCrop>false</ScaleCrop>
  <LinksUpToDate>false</LinksUpToDate>
  <CharactersWithSpaces>370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2018-09-28T09:48:00Z</dcterms:created>
  <dc:creator>Administrator</dc:creator>
  <cp:lastModifiedBy>李刃</cp:lastModifiedBy>
  <dcterms:modified xsi:type="dcterms:W3CDTF">2018-09-29T06:53:29Z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