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CF2DC">
      <w:pPr>
        <w:spacing w:before="120" w:beforeLines="50" w:after="120" w:afterLines="50" w:line="4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附件2</w:t>
      </w:r>
    </w:p>
    <w:p w14:paraId="3424C19D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beforeAutospacing="0" w:after="157" w:afterLines="50" w:afterAutospacing="0" w:line="440" w:lineRule="exact"/>
        <w:ind w:firstLine="1500" w:firstLineChars="5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2025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级全日制针灸硕士专业学位研究生</w:t>
      </w:r>
      <w:r>
        <w:rPr>
          <w:rFonts w:hint="eastAsia" w:ascii="黑体" w:hAnsi="黑体" w:eastAsia="黑体" w:cs="黑体"/>
          <w:sz w:val="30"/>
          <w:szCs w:val="30"/>
        </w:rPr>
        <w:t>课程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设置</w:t>
      </w:r>
    </w:p>
    <w:tbl>
      <w:tblPr>
        <w:tblStyle w:val="3"/>
        <w:tblpPr w:leftFromText="180" w:rightFromText="180" w:vertAnchor="text" w:horzAnchor="page" w:tblpXSpec="center" w:tblpY="442"/>
        <w:tblOverlap w:val="never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00"/>
        <w:gridCol w:w="1095"/>
        <w:gridCol w:w="2949"/>
        <w:gridCol w:w="740"/>
        <w:gridCol w:w="761"/>
        <w:gridCol w:w="814"/>
        <w:gridCol w:w="1099"/>
      </w:tblGrid>
      <w:tr w14:paraId="18BF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130" w:type="dxa"/>
            <w:shd w:val="clear" w:color="auto" w:fill="auto"/>
            <w:vAlign w:val="center"/>
          </w:tcPr>
          <w:p w14:paraId="20132EE3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课程类别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BCF40B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课程性质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4089C9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课程代码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F012F44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课程名称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266C613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学时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83C08F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学分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8175D6E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开</w:t>
            </w: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课学期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4FCCB7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2AAD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10CA3DE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学位课</w:t>
            </w:r>
          </w:p>
          <w:p w14:paraId="212B2D0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(16学分)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1FF4BF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公共必修课</w:t>
            </w:r>
          </w:p>
          <w:p w14:paraId="3555C19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（6学分）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F581F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S009112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0FCBF28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自然辩证法概论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3B476F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83909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467E0D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710FF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F79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6CDDC77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05AA4C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400542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S009111</w:t>
            </w:r>
          </w:p>
        </w:tc>
        <w:tc>
          <w:tcPr>
            <w:tcW w:w="2949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E4272E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新时代中国特色社会主义理论与实践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F505E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C6169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4586B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C5856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170C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BC1538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7013091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2F419F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S007003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3DEB508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硕士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公共英语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0C2E5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F55FF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A727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4AB57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0BC1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6E60BFA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160E54F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专业基础课</w:t>
            </w:r>
          </w:p>
          <w:p w14:paraId="2A71621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（5学分）</w:t>
            </w:r>
          </w:p>
          <w:p w14:paraId="141C580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3D7D61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S003035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4AD8522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中医临床研究设计与方法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CD77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E9676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E222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5B2AE30F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spoc课程</w:t>
            </w:r>
          </w:p>
        </w:tc>
      </w:tr>
      <w:tr w14:paraId="6AEC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25D77B7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E48B85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CC2C49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S002013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3BF678C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医药信息素养与资源利用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FA5F8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C1FCA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8BA4E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34DBC04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6CC8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447314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4F4BAE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ABE1BEB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04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340A70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各家针灸学说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E5F563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829BA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DB228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4AF5F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3445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7F34579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5275D52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DB810CE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07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4D87A4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现代针灸技术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A1D70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75659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3480F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DDF2C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2F30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5209F12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A9015D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DDD33B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01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BA082AB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人工智能与针灸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2CFF9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98CAD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924205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A1333D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632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1D509CE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EA36FF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专业课</w:t>
            </w:r>
          </w:p>
          <w:p w14:paraId="3A8CAC2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（5学分）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80A54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01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4B98590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针灸学临床研究进展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77C1E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BE71C2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942376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CC8B0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277D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26B576F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DA3445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5C4011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  <w:t>S005031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67B23B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推拿学临床研究进展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2CBED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EA973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7C3791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1843F5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6458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CBF209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909793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851859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  <w:t>S00503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06AA5B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针灸经典临床应用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0E865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62DCE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E349B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613D65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08D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B2C825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C3A16B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9C6AE67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  <w:t>S00503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BDC114A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针灸医案学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923C4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B0165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8E7332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B8F19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410B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60313DC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非学位课</w:t>
            </w:r>
          </w:p>
          <w:p w14:paraId="1E1649C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(6学分)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532E996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规培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课</w:t>
            </w:r>
          </w:p>
          <w:p w14:paraId="5824F0EB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（6学分）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C055C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SG01007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033273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循证医学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F8DAA4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E919F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B06D184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0036E9A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  <w:p w14:paraId="0B5B64B6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spoc课程</w:t>
            </w:r>
          </w:p>
        </w:tc>
      </w:tr>
      <w:tr w14:paraId="3F66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686CF60F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3D3A40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78E094C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162BAC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临床思维与人际沟通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61E4B6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897B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212C1DA">
            <w:pPr>
              <w:spacing w:before="100" w:beforeAutospacing="1" w:line="240" w:lineRule="auto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6B6FAAB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</w:p>
        </w:tc>
      </w:tr>
      <w:tr w14:paraId="4F05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0D3CF84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FA1B7E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036AD6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SG01004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27AC466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医学法学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A16CF60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18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656755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223F098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15F9201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068E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11DFFF11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979F39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FC7C18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SG01005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22D40F86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重点传染病防治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7776E69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36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D4907E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F38ECE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Merge w:val="continue"/>
            <w:shd w:val="clear" w:color="auto" w:fill="auto"/>
            <w:vAlign w:val="center"/>
          </w:tcPr>
          <w:p w14:paraId="19A6A36A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 w14:paraId="1266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 w14:paraId="0417409D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总学分</w:t>
            </w:r>
          </w:p>
        </w:tc>
        <w:tc>
          <w:tcPr>
            <w:tcW w:w="7458" w:type="dxa"/>
            <w:gridSpan w:val="6"/>
            <w:shd w:val="clear" w:color="auto" w:fill="auto"/>
            <w:vAlign w:val="center"/>
          </w:tcPr>
          <w:p w14:paraId="5EEAD2F3">
            <w:pPr>
              <w:spacing w:before="100" w:beforeAutospacing="1"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不低于 22 学分</w:t>
            </w:r>
          </w:p>
        </w:tc>
      </w:tr>
    </w:tbl>
    <w:p w14:paraId="5558D5EC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beforeAutospacing="0" w:after="157" w:afterLines="50" w:afterAutospacing="0" w:line="44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Cs w:val="21"/>
          <w:lang w:val="en-US" w:eastAsia="zh-CN"/>
        </w:rPr>
        <w:t>注: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此课程设置适用于1059针灸专硕（含港澳台），和</w:t>
      </w:r>
      <w:r>
        <w:rPr>
          <w:rFonts w:hint="eastAsia" w:ascii="仿宋" w:hAnsi="仿宋" w:eastAsia="仿宋"/>
          <w:color w:val="FF0000"/>
          <w:szCs w:val="21"/>
          <w:lang w:val="en-US" w:eastAsia="zh-CN"/>
        </w:rPr>
        <w:t>105707针灸推拿学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专硕。</w:t>
      </w:r>
      <w:bookmarkStart w:id="0" w:name="_GoBack"/>
      <w:bookmarkEnd w:id="0"/>
    </w:p>
    <w:p w14:paraId="134792F7">
      <w:pPr>
        <w:spacing w:beforeAutospacing="0" w:line="240" w:lineRule="auto"/>
        <w:jc w:val="both"/>
        <w:rPr>
          <w:rFonts w:hint="default" w:ascii="仿宋" w:hAnsi="仿宋" w:eastAsia="仿宋"/>
          <w:color w:val="auto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B5F5B"/>
    <w:rsid w:val="218434A4"/>
    <w:rsid w:val="2756315C"/>
    <w:rsid w:val="2D0B682F"/>
    <w:rsid w:val="44EF315F"/>
    <w:rsid w:val="4E846783"/>
    <w:rsid w:val="65E9368C"/>
    <w:rsid w:val="7E5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470</Characters>
  <Lines>0</Lines>
  <Paragraphs>0</Paragraphs>
  <TotalTime>0</TotalTime>
  <ScaleCrop>false</ScaleCrop>
  <LinksUpToDate>false</LinksUpToDate>
  <CharactersWithSpaces>472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2025-08-08T07:34:00Z</dcterms:created>
  <dc:creator>袁孙坚</dc:creator>
  <cp:lastModifiedBy>卢</cp:lastModifiedBy>
  <dcterms:modified xsi:type="dcterms:W3CDTF">2025-08-14T02:54:48Z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eyJoZGlkIjoiZDgwZWViYWU1ODUzNTg1OTMyZGVmOTBlNzFlMTVjMjQiLCJ1c2VySWQiOiI1MTMxNTQ1OTMifQ==</vt:lpwstr>
  </property>
  <property fmtid="{D5CDD505-2E9C-101B-9397-08002B2CF9AE}" pid="4" name="ICV">
    <vt:lpwstr>79B9CC9F34604EB1BECAA3FA83FA62EF_12</vt:lpwstr>
  </property>
</Properties>
</file>